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932" w:rsidRDefault="00EE1932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3C047A" w:rsidRDefault="003C047A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b/>
          <w:bCs/>
          <w:sz w:val="26"/>
          <w:szCs w:val="26"/>
        </w:rPr>
        <w:t>Chapitre I 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C047A">
        <w:rPr>
          <w:rFonts w:ascii="Times New Roman" w:hAnsi="Times New Roman" w:cs="Times New Roman"/>
          <w:b/>
          <w:bCs/>
          <w:sz w:val="26"/>
          <w:szCs w:val="26"/>
        </w:rPr>
        <w:t>Fenton</w:t>
      </w:r>
    </w:p>
    <w:p w:rsidR="003C047A" w:rsidRPr="00CF0EC7" w:rsidRDefault="003C047A" w:rsidP="00512D42">
      <w:pPr>
        <w:tabs>
          <w:tab w:val="left" w:pos="1134"/>
          <w:tab w:val="left" w:pos="1276"/>
          <w:tab w:val="left" w:pos="1418"/>
        </w:tabs>
        <w:rPr>
          <w:rFonts w:ascii="Times New Roman" w:hAnsi="Times New Roman" w:cs="Times New Roman"/>
          <w:sz w:val="24"/>
          <w:szCs w:val="24"/>
        </w:rPr>
      </w:pPr>
      <w:r w:rsidRPr="00CF0EC7">
        <w:rPr>
          <w:rFonts w:ascii="Times New Roman" w:hAnsi="Times New Roman" w:cs="Times New Roman"/>
          <w:sz w:val="24"/>
          <w:szCs w:val="24"/>
        </w:rPr>
        <w:t>Figure I-1:</w:t>
      </w:r>
      <w:r w:rsidR="00BF0B4F">
        <w:rPr>
          <w:rFonts w:ascii="Times New Roman" w:hAnsi="Times New Roman" w:cs="Times New Roman"/>
          <w:sz w:val="24"/>
          <w:szCs w:val="24"/>
        </w:rPr>
        <w:t xml:space="preserve"> </w:t>
      </w:r>
      <w:r w:rsidR="00512D42">
        <w:rPr>
          <w:rFonts w:ascii="Times New Roman" w:hAnsi="Times New Roman" w:cs="Times New Roman"/>
          <w:sz w:val="24"/>
          <w:szCs w:val="24"/>
        </w:rPr>
        <w:t xml:space="preserve">     </w:t>
      </w:r>
      <w:r w:rsidRPr="00CF0EC7">
        <w:rPr>
          <w:rFonts w:ascii="Times New Roman" w:hAnsi="Times New Roman" w:cs="Times New Roman"/>
          <w:sz w:val="24"/>
          <w:szCs w:val="24"/>
        </w:rPr>
        <w:t xml:space="preserve">Représentation schématique de la production électrochimique des       </w:t>
      </w:r>
    </w:p>
    <w:p w:rsidR="003C047A" w:rsidRPr="00CF0EC7" w:rsidRDefault="003C047A" w:rsidP="00C24557">
      <w:pPr>
        <w:tabs>
          <w:tab w:val="left" w:pos="1418"/>
          <w:tab w:val="left" w:pos="8789"/>
        </w:tabs>
        <w:rPr>
          <w:rFonts w:ascii="Times New Roman" w:hAnsi="Times New Roman" w:cs="Times New Roman"/>
          <w:sz w:val="24"/>
          <w:szCs w:val="24"/>
        </w:rPr>
      </w:pPr>
      <w:r w:rsidRPr="00CF0EC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12D42">
        <w:rPr>
          <w:rFonts w:ascii="Times New Roman" w:hAnsi="Times New Roman" w:cs="Times New Roman"/>
          <w:sz w:val="24"/>
          <w:szCs w:val="24"/>
        </w:rPr>
        <w:t xml:space="preserve">     </w:t>
      </w:r>
      <w:r w:rsidRPr="00CF0E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0EC7">
        <w:rPr>
          <w:rFonts w:ascii="Times New Roman" w:hAnsi="Times New Roman" w:cs="Times New Roman"/>
          <w:sz w:val="24"/>
          <w:szCs w:val="24"/>
        </w:rPr>
        <w:t>radicaux</w:t>
      </w:r>
      <w:proofErr w:type="gramEnd"/>
      <w:r w:rsidRPr="00CF0EC7">
        <w:rPr>
          <w:rFonts w:ascii="Times New Roman" w:hAnsi="Times New Roman" w:cs="Times New Roman"/>
          <w:sz w:val="24"/>
          <w:szCs w:val="24"/>
        </w:rPr>
        <w:t xml:space="preserve"> hydroxyles par le procédé Electro-Fenton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</w:t>
      </w:r>
      <w:r w:rsidR="00C24557">
        <w:rPr>
          <w:rFonts w:ascii="Times New Roman" w:hAnsi="Times New Roman" w:cs="Times New Roman"/>
          <w:sz w:val="24"/>
          <w:szCs w:val="24"/>
        </w:rPr>
        <w:t xml:space="preserve"> 26</w:t>
      </w:r>
    </w:p>
    <w:p w:rsidR="00CF0EC7" w:rsidRDefault="00CF0EC7" w:rsidP="003C047A">
      <w:pPr>
        <w:rPr>
          <w:rFonts w:ascii="Times New Roman" w:hAnsi="Times New Roman" w:cs="Times New Roman"/>
          <w:sz w:val="26"/>
          <w:szCs w:val="26"/>
        </w:rPr>
      </w:pPr>
    </w:p>
    <w:p w:rsidR="00CF0EC7" w:rsidRDefault="003C047A" w:rsidP="00CF0EC7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b/>
          <w:bCs/>
          <w:sz w:val="26"/>
          <w:szCs w:val="26"/>
        </w:rPr>
        <w:t xml:space="preserve">Chapitre </w:t>
      </w:r>
      <w:r w:rsidR="00CF0EC7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Pr="003C047A">
        <w:rPr>
          <w:rFonts w:ascii="Times New Roman" w:hAnsi="Times New Roman" w:cs="Times New Roman"/>
          <w:b/>
          <w:bCs/>
          <w:sz w:val="26"/>
          <w:szCs w:val="26"/>
        </w:rPr>
        <w:t> 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Electrocoagulation</w:t>
      </w:r>
    </w:p>
    <w:p w:rsidR="005C5A60" w:rsidRPr="00CF0EC7" w:rsidRDefault="005C5A60" w:rsidP="00C24557">
      <w:pPr>
        <w:tabs>
          <w:tab w:val="left" w:pos="1418"/>
          <w:tab w:val="left" w:pos="8789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II-1: </w:t>
      </w:r>
      <w:r w:rsidR="00512D42">
        <w:rPr>
          <w:rFonts w:ascii="Times New Roman" w:hAnsi="Times New Roman" w:cs="Times New Roman"/>
          <w:sz w:val="24"/>
          <w:szCs w:val="24"/>
        </w:rPr>
        <w:t xml:space="preserve">    </w:t>
      </w:r>
      <w:r w:rsidRPr="003C047A">
        <w:rPr>
          <w:rFonts w:ascii="Times New Roman" w:hAnsi="Times New Roman" w:cs="Times New Roman"/>
          <w:sz w:val="24"/>
          <w:szCs w:val="24"/>
        </w:rPr>
        <w:t>Interactions à l’intérieur du processus d’électrocoagulation</w:t>
      </w:r>
      <w:r w:rsidR="00B97F69">
        <w:rPr>
          <w:rFonts w:ascii="Times New Roman" w:hAnsi="Times New Roman" w:cs="Times New Roman"/>
          <w:sz w:val="24"/>
          <w:szCs w:val="24"/>
        </w:rPr>
        <w:t>…………………</w:t>
      </w:r>
      <w:r w:rsidR="00C24557">
        <w:rPr>
          <w:rFonts w:ascii="Times New Roman" w:hAnsi="Times New Roman" w:cs="Times New Roman"/>
          <w:sz w:val="24"/>
          <w:szCs w:val="24"/>
        </w:rPr>
        <w:t>4</w:t>
      </w:r>
      <w:r w:rsidR="00814982">
        <w:rPr>
          <w:rFonts w:ascii="Times New Roman" w:hAnsi="Times New Roman" w:cs="Times New Roman"/>
          <w:sz w:val="24"/>
          <w:szCs w:val="24"/>
        </w:rPr>
        <w:t>2</w:t>
      </w:r>
    </w:p>
    <w:p w:rsidR="00CF0EC7" w:rsidRDefault="005C5A60" w:rsidP="00512D42">
      <w:pPr>
        <w:tabs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047A">
        <w:rPr>
          <w:rFonts w:ascii="Times New Roman" w:hAnsi="Times New Roman" w:cs="Times New Roman"/>
          <w:color w:val="000000"/>
          <w:sz w:val="24"/>
          <w:szCs w:val="24"/>
        </w:rPr>
        <w:t xml:space="preserve">Figure II-2: </w:t>
      </w:r>
      <w:r w:rsidR="00512D42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C047A">
        <w:rPr>
          <w:rFonts w:ascii="Times New Roman" w:hAnsi="Times New Roman" w:cs="Times New Roman"/>
          <w:color w:val="000000"/>
          <w:sz w:val="24"/>
          <w:szCs w:val="24"/>
        </w:rPr>
        <w:t>Schéma de connexion électrique du mode bipolaire série</w:t>
      </w:r>
      <w:r w:rsidR="00B97F69">
        <w:rPr>
          <w:rFonts w:ascii="Times New Roman" w:hAnsi="Times New Roman" w:cs="Times New Roman"/>
          <w:color w:val="000000"/>
          <w:sz w:val="24"/>
          <w:szCs w:val="24"/>
        </w:rPr>
        <w:t>……………………</w:t>
      </w:r>
      <w:r w:rsidR="00814982">
        <w:rPr>
          <w:rFonts w:ascii="Times New Roman" w:hAnsi="Times New Roman" w:cs="Times New Roman"/>
          <w:color w:val="000000"/>
          <w:sz w:val="24"/>
          <w:szCs w:val="24"/>
        </w:rPr>
        <w:t>45</w:t>
      </w:r>
    </w:p>
    <w:p w:rsidR="005C5A60" w:rsidRDefault="005C5A60" w:rsidP="00512D42">
      <w:pPr>
        <w:tabs>
          <w:tab w:val="left" w:pos="1418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>Figure II-3</w:t>
      </w:r>
      <w:r w:rsidRPr="00CF0EC7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  </w:t>
      </w:r>
      <w:r w:rsidRPr="003C047A">
        <w:rPr>
          <w:rFonts w:ascii="Times New Roman" w:hAnsi="Times New Roman" w:cs="Times New Roman"/>
          <w:sz w:val="24"/>
          <w:szCs w:val="24"/>
        </w:rPr>
        <w:t xml:space="preserve">Structure et composition </w:t>
      </w:r>
      <w:proofErr w:type="gramStart"/>
      <w:r w:rsidRPr="003C047A">
        <w:rPr>
          <w:rFonts w:ascii="Times New Roman" w:hAnsi="Times New Roman" w:cs="Times New Roman"/>
          <w:sz w:val="24"/>
          <w:szCs w:val="24"/>
        </w:rPr>
        <w:t>de la</w:t>
      </w:r>
      <w:proofErr w:type="gramEnd"/>
      <w:r w:rsidRPr="003C047A">
        <w:rPr>
          <w:rFonts w:ascii="Times New Roman" w:hAnsi="Times New Roman" w:cs="Times New Roman"/>
          <w:sz w:val="24"/>
          <w:szCs w:val="24"/>
        </w:rPr>
        <w:t xml:space="preserve"> double couche sur une particule colloïdale</w:t>
      </w:r>
      <w:r w:rsidR="00B97F69">
        <w:rPr>
          <w:rFonts w:ascii="Times New Roman" w:hAnsi="Times New Roman" w:cs="Times New Roman"/>
          <w:sz w:val="24"/>
          <w:szCs w:val="24"/>
        </w:rPr>
        <w:t>…..</w:t>
      </w:r>
      <w:r w:rsidR="00814982">
        <w:rPr>
          <w:rFonts w:ascii="Times New Roman" w:hAnsi="Times New Roman" w:cs="Times New Roman"/>
          <w:sz w:val="24"/>
          <w:szCs w:val="24"/>
        </w:rPr>
        <w:t>48</w:t>
      </w:r>
    </w:p>
    <w:p w:rsidR="00CF0EC7" w:rsidRDefault="00CF0EC7" w:rsidP="00CF0EC7">
      <w:pPr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EC7" w:rsidRDefault="00CF0EC7" w:rsidP="00CF0EC7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b/>
          <w:bCs/>
          <w:sz w:val="26"/>
          <w:szCs w:val="26"/>
        </w:rPr>
        <w:t>Chapitre I</w:t>
      </w:r>
      <w:r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Pr="003C047A">
        <w:rPr>
          <w:rFonts w:ascii="Times New Roman" w:hAnsi="Times New Roman" w:cs="Times New Roman"/>
          <w:b/>
          <w:bCs/>
          <w:sz w:val="26"/>
          <w:szCs w:val="26"/>
        </w:rPr>
        <w:t> 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Adsorption</w:t>
      </w:r>
    </w:p>
    <w:p w:rsidR="00C26177" w:rsidRPr="003C047A" w:rsidRDefault="00C26177" w:rsidP="00420C0A">
      <w:pPr>
        <w:tabs>
          <w:tab w:val="left" w:pos="1418"/>
          <w:tab w:val="left" w:pos="8789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III.1: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Principe du phénomène de l’adsorption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C24557">
        <w:rPr>
          <w:rFonts w:ascii="Times New Roman" w:hAnsi="Times New Roman" w:cs="Times New Roman"/>
          <w:sz w:val="24"/>
          <w:szCs w:val="24"/>
        </w:rPr>
        <w:t>……</w:t>
      </w:r>
      <w:r w:rsidR="00814982">
        <w:rPr>
          <w:rFonts w:ascii="Times New Roman" w:hAnsi="Times New Roman" w:cs="Times New Roman"/>
          <w:sz w:val="24"/>
          <w:szCs w:val="24"/>
        </w:rPr>
        <w:t>55</w:t>
      </w:r>
    </w:p>
    <w:p w:rsidR="00C26177" w:rsidRPr="003C047A" w:rsidRDefault="00C26177" w:rsidP="00420C0A">
      <w:pPr>
        <w:pStyle w:val="Corpsdetexte"/>
        <w:tabs>
          <w:tab w:val="left" w:pos="1276"/>
          <w:tab w:val="left" w:pos="1418"/>
          <w:tab w:val="left" w:pos="8789"/>
        </w:tabs>
        <w:rPr>
          <w:rFonts w:ascii="Times New Roman" w:hAnsi="Times New Roman"/>
          <w:sz w:val="24"/>
          <w:szCs w:val="24"/>
        </w:rPr>
      </w:pPr>
      <w:r w:rsidRPr="003C047A">
        <w:rPr>
          <w:rFonts w:ascii="Times New Roman" w:hAnsi="Times New Roman"/>
          <w:sz w:val="24"/>
          <w:szCs w:val="24"/>
        </w:rPr>
        <w:t xml:space="preserve">Figure </w:t>
      </w:r>
      <w:r w:rsidRPr="003C047A">
        <w:rPr>
          <w:rFonts w:ascii="Times New Roman" w:hAnsi="Times New Roman"/>
          <w:sz w:val="24"/>
          <w:szCs w:val="24"/>
          <w:lang w:val="fr-FR" w:bidi="ar-DZ"/>
        </w:rPr>
        <w:t>III.2</w:t>
      </w:r>
      <w:r w:rsidRPr="003C047A">
        <w:rPr>
          <w:rFonts w:ascii="Times New Roman" w:hAnsi="Times New Roman"/>
          <w:sz w:val="24"/>
          <w:szCs w:val="24"/>
        </w:rPr>
        <w:t xml:space="preserve">: </w:t>
      </w:r>
      <w:r w:rsidR="00512D4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C047A">
        <w:rPr>
          <w:rFonts w:ascii="Times New Roman" w:hAnsi="Times New Roman"/>
          <w:sz w:val="24"/>
          <w:szCs w:val="24"/>
        </w:rPr>
        <w:t>Charbon</w:t>
      </w:r>
      <w:proofErr w:type="spellEnd"/>
      <w:r w:rsidRPr="003C04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047A">
        <w:rPr>
          <w:rFonts w:ascii="Times New Roman" w:hAnsi="Times New Roman"/>
          <w:sz w:val="24"/>
          <w:szCs w:val="24"/>
        </w:rPr>
        <w:t>actif</w:t>
      </w:r>
      <w:proofErr w:type="spellEnd"/>
      <w:r w:rsidRPr="003C047A">
        <w:rPr>
          <w:rFonts w:ascii="Times New Roman" w:hAnsi="Times New Roman"/>
          <w:sz w:val="24"/>
          <w:szCs w:val="24"/>
        </w:rPr>
        <w:t xml:space="preserve"> en </w:t>
      </w:r>
      <w:proofErr w:type="spellStart"/>
      <w:r w:rsidRPr="003C047A">
        <w:rPr>
          <w:rFonts w:ascii="Times New Roman" w:hAnsi="Times New Roman"/>
          <w:sz w:val="24"/>
          <w:szCs w:val="24"/>
        </w:rPr>
        <w:t>poudre</w:t>
      </w:r>
      <w:proofErr w:type="spellEnd"/>
      <w:r w:rsidR="00B97F69">
        <w:rPr>
          <w:rFonts w:ascii="Times New Roman" w:hAnsi="Times New Roman"/>
          <w:sz w:val="24"/>
          <w:szCs w:val="24"/>
        </w:rPr>
        <w:t>……………………………………………</w:t>
      </w:r>
      <w:r w:rsidR="00814982">
        <w:rPr>
          <w:rFonts w:ascii="Times New Roman" w:hAnsi="Times New Roman"/>
          <w:sz w:val="24"/>
          <w:szCs w:val="24"/>
        </w:rPr>
        <w:t>………....56</w:t>
      </w:r>
    </w:p>
    <w:p w:rsidR="00C26177" w:rsidRPr="003C047A" w:rsidRDefault="00C26177" w:rsidP="00420C0A">
      <w:pPr>
        <w:tabs>
          <w:tab w:val="left" w:pos="1418"/>
          <w:tab w:val="left" w:pos="878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BF0B4F">
        <w:rPr>
          <w:rFonts w:ascii="Times New Roman" w:hAnsi="Times New Roman" w:cs="Times New Roman"/>
          <w:sz w:val="24"/>
          <w:szCs w:val="24"/>
        </w:rPr>
        <w:t>III.3</w:t>
      </w:r>
      <w:r w:rsidRPr="003C047A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Charbon actif granulé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814982">
        <w:rPr>
          <w:rFonts w:ascii="Times New Roman" w:hAnsi="Times New Roman" w:cs="Times New Roman"/>
          <w:sz w:val="24"/>
          <w:szCs w:val="24"/>
        </w:rPr>
        <w:t>……57</w:t>
      </w:r>
    </w:p>
    <w:p w:rsidR="00CF0EC7" w:rsidRDefault="00C26177" w:rsidP="00512D42">
      <w:pPr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BF0B4F">
        <w:rPr>
          <w:rFonts w:ascii="Times New Roman" w:hAnsi="Times New Roman" w:cs="Times New Roman"/>
          <w:sz w:val="24"/>
          <w:szCs w:val="24"/>
        </w:rPr>
        <w:t>III.4</w:t>
      </w:r>
      <w:r w:rsidRPr="003C047A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 xml:space="preserve">Principales interactions entre un atome ou une molécule et un solide à </w:t>
      </w:r>
      <w:r w:rsidR="00CF0EC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26177" w:rsidRPr="003C047A" w:rsidRDefault="00CF0EC7" w:rsidP="00420C0A">
      <w:pPr>
        <w:tabs>
          <w:tab w:val="left" w:pos="1418"/>
          <w:tab w:val="left" w:pos="8789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l’interface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solide/liquide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814982">
        <w:rPr>
          <w:rFonts w:ascii="Times New Roman" w:hAnsi="Times New Roman" w:cs="Times New Roman"/>
          <w:sz w:val="24"/>
          <w:szCs w:val="24"/>
        </w:rPr>
        <w:t>58</w:t>
      </w:r>
    </w:p>
    <w:p w:rsidR="00C26177" w:rsidRPr="003C047A" w:rsidRDefault="00C26177" w:rsidP="00420C0A">
      <w:pPr>
        <w:tabs>
          <w:tab w:val="left" w:pos="1418"/>
          <w:tab w:val="left" w:pos="8789"/>
          <w:tab w:val="right" w:pos="90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III.5: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Représentation linéaire du modèle cinétique du pseudo premier ordre</w:t>
      </w:r>
      <w:r w:rsidR="00B97F69">
        <w:rPr>
          <w:rFonts w:ascii="Times New Roman" w:hAnsi="Times New Roman" w:cs="Times New Roman"/>
          <w:sz w:val="24"/>
          <w:szCs w:val="24"/>
        </w:rPr>
        <w:t>………</w:t>
      </w:r>
      <w:r w:rsidR="00814982">
        <w:rPr>
          <w:rFonts w:ascii="Times New Roman" w:hAnsi="Times New Roman" w:cs="Times New Roman"/>
          <w:sz w:val="24"/>
          <w:szCs w:val="24"/>
        </w:rPr>
        <w:t>.63</w:t>
      </w:r>
    </w:p>
    <w:p w:rsidR="00CF0EC7" w:rsidRDefault="00C26177" w:rsidP="00CF0EC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BF0B4F">
        <w:rPr>
          <w:rFonts w:ascii="Times New Roman" w:hAnsi="Times New Roman" w:cs="Times New Roman"/>
          <w:sz w:val="24"/>
          <w:szCs w:val="24"/>
        </w:rPr>
        <w:t>III.6</w:t>
      </w:r>
      <w:r w:rsidRPr="003C047A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Représentation linéaire du modèle cinétique du pseudo second ordre</w:t>
      </w:r>
      <w:r w:rsidR="00B97F69">
        <w:rPr>
          <w:rFonts w:ascii="Times New Roman" w:hAnsi="Times New Roman" w:cs="Times New Roman"/>
          <w:sz w:val="24"/>
          <w:szCs w:val="24"/>
        </w:rPr>
        <w:t>………</w:t>
      </w:r>
      <w:r w:rsidR="00814982">
        <w:rPr>
          <w:rFonts w:ascii="Times New Roman" w:hAnsi="Times New Roman" w:cs="Times New Roman"/>
          <w:sz w:val="24"/>
          <w:szCs w:val="24"/>
        </w:rPr>
        <w:t>. 65</w:t>
      </w:r>
    </w:p>
    <w:p w:rsidR="00C26177" w:rsidRPr="003C047A" w:rsidRDefault="00C26177" w:rsidP="00420C0A">
      <w:pPr>
        <w:tabs>
          <w:tab w:val="left" w:pos="878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BF0B4F">
        <w:rPr>
          <w:rFonts w:ascii="Times New Roman" w:hAnsi="Times New Roman" w:cs="Times New Roman"/>
          <w:sz w:val="24"/>
          <w:szCs w:val="24"/>
        </w:rPr>
        <w:t>III.7</w:t>
      </w:r>
      <w:r w:rsidRPr="003C047A">
        <w:rPr>
          <w:rFonts w:ascii="Times New Roman" w:hAnsi="Times New Roman" w:cs="Times New Roman"/>
          <w:sz w:val="24"/>
          <w:szCs w:val="24"/>
        </w:rPr>
        <w:t>: 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 xml:space="preserve">Représentation linéaire du modèle cinétique de la diffusion </w:t>
      </w:r>
      <w:proofErr w:type="spellStart"/>
      <w:r w:rsidRPr="003C047A">
        <w:rPr>
          <w:rFonts w:ascii="Times New Roman" w:hAnsi="Times New Roman" w:cs="Times New Roman"/>
          <w:sz w:val="24"/>
          <w:szCs w:val="24"/>
        </w:rPr>
        <w:t>intraparticule</w:t>
      </w:r>
      <w:proofErr w:type="spellEnd"/>
      <w:r w:rsidR="00B97F69">
        <w:rPr>
          <w:rFonts w:ascii="Times New Roman" w:hAnsi="Times New Roman" w:cs="Times New Roman"/>
          <w:sz w:val="24"/>
          <w:szCs w:val="24"/>
        </w:rPr>
        <w:t>…</w:t>
      </w:r>
      <w:r w:rsidR="00814982">
        <w:rPr>
          <w:rFonts w:ascii="Times New Roman" w:hAnsi="Times New Roman" w:cs="Times New Roman"/>
          <w:sz w:val="24"/>
          <w:szCs w:val="24"/>
        </w:rPr>
        <w:t>...66</w:t>
      </w:r>
    </w:p>
    <w:p w:rsidR="00C26177" w:rsidRPr="003C047A" w:rsidRDefault="00C26177" w:rsidP="003C047A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BF0B4F">
        <w:rPr>
          <w:rFonts w:ascii="Times New Roman" w:hAnsi="Times New Roman" w:cs="Times New Roman"/>
          <w:sz w:val="24"/>
          <w:szCs w:val="24"/>
        </w:rPr>
        <w:t>III.8</w:t>
      </w:r>
      <w:r w:rsidRPr="003C047A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Modèle d’adsorption en monocouche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814982">
        <w:rPr>
          <w:rFonts w:ascii="Times New Roman" w:hAnsi="Times New Roman" w:cs="Times New Roman"/>
          <w:sz w:val="24"/>
          <w:szCs w:val="24"/>
        </w:rPr>
        <w:t>……….  67</w:t>
      </w:r>
    </w:p>
    <w:p w:rsidR="00CF0EC7" w:rsidRDefault="00C26177" w:rsidP="00512D42">
      <w:pPr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>Figure</w:t>
      </w:r>
      <w:r w:rsidR="00BF0B4F">
        <w:rPr>
          <w:rFonts w:ascii="Times New Roman" w:hAnsi="Times New Roman" w:cs="Times New Roman"/>
          <w:sz w:val="24"/>
          <w:szCs w:val="24"/>
        </w:rPr>
        <w:t xml:space="preserve"> III.9</w:t>
      </w:r>
      <w:r w:rsidRPr="003C047A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Représentation graphique de l’équation de Langmuir</w:t>
      </w:r>
      <w:r w:rsidR="00B97F69">
        <w:rPr>
          <w:rFonts w:ascii="Times New Roman" w:hAnsi="Times New Roman" w:cs="Times New Roman"/>
          <w:sz w:val="24"/>
          <w:szCs w:val="24"/>
        </w:rPr>
        <w:t>……………………</w:t>
      </w:r>
      <w:r w:rsidR="00814982">
        <w:rPr>
          <w:rFonts w:ascii="Times New Roman" w:hAnsi="Times New Roman" w:cs="Times New Roman"/>
          <w:sz w:val="24"/>
          <w:szCs w:val="24"/>
        </w:rPr>
        <w:t>….  68</w:t>
      </w:r>
    </w:p>
    <w:p w:rsidR="00C26177" w:rsidRDefault="00C26177" w:rsidP="00420C0A">
      <w:pPr>
        <w:tabs>
          <w:tab w:val="left" w:pos="8789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BF0B4F">
        <w:rPr>
          <w:rFonts w:ascii="Times New Roman" w:hAnsi="Times New Roman" w:cs="Times New Roman"/>
          <w:sz w:val="24"/>
          <w:szCs w:val="24"/>
        </w:rPr>
        <w:t>III.10</w:t>
      </w:r>
      <w:r w:rsidRPr="003C047A">
        <w:rPr>
          <w:rFonts w:ascii="Times New Roman" w:hAnsi="Times New Roman" w:cs="Times New Roman"/>
          <w:sz w:val="24"/>
          <w:szCs w:val="24"/>
        </w:rPr>
        <w:t>: Représentation graphique de l’isotherme de Freundlich</w:t>
      </w:r>
      <w:r w:rsidR="00B97F69">
        <w:rPr>
          <w:rFonts w:ascii="Times New Roman" w:hAnsi="Times New Roman" w:cs="Times New Roman"/>
          <w:sz w:val="24"/>
          <w:szCs w:val="24"/>
        </w:rPr>
        <w:t>……………………</w:t>
      </w:r>
      <w:r w:rsidR="00814982">
        <w:rPr>
          <w:rFonts w:ascii="Times New Roman" w:hAnsi="Times New Roman" w:cs="Times New Roman"/>
          <w:sz w:val="24"/>
          <w:szCs w:val="24"/>
        </w:rPr>
        <w:t xml:space="preserve">   69</w:t>
      </w:r>
    </w:p>
    <w:p w:rsidR="00CF0EC7" w:rsidRDefault="00CF0EC7" w:rsidP="00420C0A">
      <w:pPr>
        <w:tabs>
          <w:tab w:val="left" w:pos="8789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962" w:rsidRDefault="00F76962" w:rsidP="00420C0A">
      <w:pPr>
        <w:tabs>
          <w:tab w:val="left" w:pos="8789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030" w:rsidRDefault="00005030" w:rsidP="00CF0EC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CF0EC7" w:rsidRDefault="00CF0EC7" w:rsidP="00CF0EC7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b/>
          <w:bCs/>
          <w:sz w:val="26"/>
          <w:szCs w:val="26"/>
        </w:rPr>
        <w:t>Chapitre I</w:t>
      </w:r>
      <w:r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Pr="003C047A">
        <w:rPr>
          <w:rFonts w:ascii="Times New Roman" w:hAnsi="Times New Roman" w:cs="Times New Roman"/>
          <w:b/>
          <w:bCs/>
          <w:sz w:val="26"/>
          <w:szCs w:val="26"/>
        </w:rPr>
        <w:t> 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Partie expérimentale</w:t>
      </w:r>
    </w:p>
    <w:p w:rsidR="00C26177" w:rsidRPr="00CF0EC7" w:rsidRDefault="00C26177" w:rsidP="00005030">
      <w:pPr>
        <w:tabs>
          <w:tab w:val="left" w:pos="1276"/>
          <w:tab w:val="left" w:pos="1418"/>
          <w:tab w:val="left" w:pos="8789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BF0B4F">
        <w:rPr>
          <w:rFonts w:ascii="Times New Roman" w:hAnsi="Times New Roman" w:cs="Times New Roman"/>
          <w:sz w:val="24"/>
          <w:szCs w:val="24"/>
        </w:rPr>
        <w:t>IV-1</w:t>
      </w:r>
      <w:r w:rsidR="001B0E4F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 xml:space="preserve">Structure moléculaire du Rouge de </w:t>
      </w:r>
      <w:proofErr w:type="spellStart"/>
      <w:r w:rsidRPr="003C047A">
        <w:rPr>
          <w:rFonts w:ascii="Times New Roman" w:hAnsi="Times New Roman" w:cs="Times New Roman"/>
          <w:sz w:val="24"/>
          <w:szCs w:val="24"/>
        </w:rPr>
        <w:t>Nylosan</w:t>
      </w:r>
      <w:proofErr w:type="spellEnd"/>
      <w:r w:rsidR="00B97F69">
        <w:rPr>
          <w:rFonts w:ascii="Times New Roman" w:hAnsi="Times New Roman" w:cs="Times New Roman"/>
          <w:sz w:val="24"/>
          <w:szCs w:val="24"/>
        </w:rPr>
        <w:t>…………………………</w:t>
      </w:r>
      <w:r w:rsidR="00906DC3">
        <w:rPr>
          <w:rFonts w:ascii="Times New Roman" w:hAnsi="Times New Roman" w:cs="Times New Roman"/>
          <w:sz w:val="24"/>
          <w:szCs w:val="24"/>
        </w:rPr>
        <w:t>……….7</w:t>
      </w:r>
      <w:r w:rsidR="00814982">
        <w:rPr>
          <w:rFonts w:ascii="Times New Roman" w:hAnsi="Times New Roman" w:cs="Times New Roman"/>
          <w:sz w:val="24"/>
          <w:szCs w:val="24"/>
        </w:rPr>
        <w:t>4</w:t>
      </w:r>
    </w:p>
    <w:p w:rsidR="00C26177" w:rsidRPr="003C047A" w:rsidRDefault="00C26177" w:rsidP="00005030">
      <w:pPr>
        <w:tabs>
          <w:tab w:val="left" w:pos="1276"/>
          <w:tab w:val="left" w:pos="1418"/>
          <w:tab w:val="left" w:pos="878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D3212E">
        <w:rPr>
          <w:rFonts w:ascii="Times New Roman" w:hAnsi="Times New Roman" w:cs="Times New Roman"/>
          <w:sz w:val="24"/>
          <w:szCs w:val="24"/>
        </w:rPr>
        <w:t>IV-2</w:t>
      </w:r>
      <w:r w:rsidRPr="003C047A">
        <w:rPr>
          <w:rFonts w:ascii="Times New Roman" w:hAnsi="Times New Roman" w:cs="Times New Roman"/>
          <w:sz w:val="24"/>
          <w:szCs w:val="24"/>
        </w:rPr>
        <w:t>:</w:t>
      </w:r>
      <w:r w:rsidR="00D3212E">
        <w:rPr>
          <w:rFonts w:ascii="Times New Roman" w:hAnsi="Times New Roman" w:cs="Times New Roman"/>
          <w:sz w:val="24"/>
          <w:szCs w:val="24"/>
        </w:rPr>
        <w:t xml:space="preserve">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 xml:space="preserve">Courbe d’étalonnage du Rouge de </w:t>
      </w:r>
      <w:proofErr w:type="spellStart"/>
      <w:r w:rsidRPr="003C047A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B97F69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906DC3">
        <w:rPr>
          <w:rFonts w:ascii="Times New Roman" w:hAnsi="Times New Roman" w:cs="Times New Roman"/>
          <w:sz w:val="24"/>
          <w:szCs w:val="24"/>
        </w:rPr>
        <w:t>…</w:t>
      </w:r>
      <w:r w:rsidR="00814982">
        <w:rPr>
          <w:rFonts w:ascii="Times New Roman" w:hAnsi="Times New Roman" w:cs="Times New Roman"/>
          <w:sz w:val="24"/>
          <w:szCs w:val="24"/>
        </w:rPr>
        <w:t>75</w:t>
      </w:r>
    </w:p>
    <w:p w:rsidR="00C26177" w:rsidRPr="003C047A" w:rsidRDefault="00C26177" w:rsidP="00005030">
      <w:pPr>
        <w:tabs>
          <w:tab w:val="left" w:pos="1276"/>
          <w:tab w:val="left" w:pos="1985"/>
          <w:tab w:val="left" w:pos="2410"/>
          <w:tab w:val="left" w:pos="4395"/>
          <w:tab w:val="left" w:pos="878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</w:t>
      </w:r>
      <w:r w:rsidR="00D3212E">
        <w:rPr>
          <w:rFonts w:ascii="Times New Roman" w:hAnsi="Times New Roman" w:cs="Times New Roman"/>
          <w:sz w:val="24"/>
          <w:szCs w:val="24"/>
        </w:rPr>
        <w:t>IV-3</w:t>
      </w:r>
      <w:r w:rsidRPr="003C047A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Technique de mesure de la concentration du fer ferreux</w:t>
      </w:r>
      <w:r w:rsidR="00B97F69">
        <w:rPr>
          <w:rFonts w:ascii="Times New Roman" w:hAnsi="Times New Roman" w:cs="Times New Roman"/>
          <w:sz w:val="24"/>
          <w:szCs w:val="24"/>
        </w:rPr>
        <w:t>……………………</w:t>
      </w:r>
      <w:r w:rsidR="00814982">
        <w:rPr>
          <w:rFonts w:ascii="Times New Roman" w:hAnsi="Times New Roman" w:cs="Times New Roman"/>
          <w:sz w:val="24"/>
          <w:szCs w:val="24"/>
        </w:rPr>
        <w:t>..80</w:t>
      </w:r>
    </w:p>
    <w:p w:rsidR="00D3212E" w:rsidRDefault="00C26177" w:rsidP="00005030">
      <w:pPr>
        <w:tabs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t>Figure IV-4: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Effet du rapport molaire [Fe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proofErr w:type="gramStart"/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/[</w:t>
      </w:r>
      <w:proofErr w:type="gramEnd"/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H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] sur le taux de décoloration du </w:t>
      </w:r>
      <w:r w:rsidR="00CF0E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colorant   </w:t>
      </w:r>
      <w:r w:rsidR="00D321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</w:p>
    <w:p w:rsidR="00D3212E" w:rsidRDefault="00D3212E" w:rsidP="00005030">
      <w:pPr>
        <w:tabs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</w:t>
      </w:r>
      <w:r w:rsidR="00BF0B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CF0EC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RN  par le procédé Fenton. 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CF0EC7">
        <w:rPr>
          <w:rFonts w:ascii="Times New Roman" w:eastAsia="Times New Roman" w:hAnsi="Times New Roman" w:cs="Times New Roman"/>
          <w:sz w:val="24"/>
          <w:szCs w:val="24"/>
          <w:lang w:eastAsia="fr-FR"/>
        </w:rPr>
        <w:t>pH=3 </w:t>
      </w:r>
      <w:proofErr w:type="gramStart"/>
      <w:r w:rsidR="00CF0EC7">
        <w:rPr>
          <w:rFonts w:ascii="Times New Roman" w:eastAsia="Times New Roman" w:hAnsi="Times New Roman" w:cs="Times New Roman"/>
          <w:sz w:val="24"/>
          <w:szCs w:val="24"/>
          <w:lang w:eastAsia="fr-FR"/>
        </w:rPr>
        <w:t>;[</w:t>
      </w:r>
      <w:proofErr w:type="gramEnd"/>
      <w:r w:rsidR="00CF0EC7">
        <w:rPr>
          <w:rFonts w:ascii="Times New Roman" w:eastAsia="Times New Roman" w:hAnsi="Times New Roman" w:cs="Times New Roman"/>
          <w:sz w:val="24"/>
          <w:szCs w:val="24"/>
          <w:lang w:eastAsia="fr-FR"/>
        </w:rPr>
        <w:t>RN]=100</w:t>
      </w:r>
      <w:r w:rsidR="00CF0EC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µ</w:t>
      </w:r>
      <w:r w:rsidR="00CF0EC7">
        <w:rPr>
          <w:rFonts w:ascii="Times New Roman" w:eastAsia="Times New Roman" w:hAnsi="Times New Roman" w:cs="Times New Roman"/>
          <w:sz w:val="24"/>
          <w:szCs w:val="24"/>
          <w:lang w:eastAsia="fr-FR"/>
        </w:rPr>
        <w:t>M ;T=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28°C ;t=24 h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……….</w:t>
      </w:r>
      <w:r w:rsidR="0000503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84</w:t>
      </w:r>
    </w:p>
    <w:p w:rsidR="00D3212E" w:rsidRDefault="00C26177" w:rsidP="00D3212E">
      <w:pPr>
        <w:tabs>
          <w:tab w:val="left" w:pos="127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IV-5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Spectre visible du colorant RN. Conditions expérimentales:</w:t>
      </w:r>
      <w:r w:rsidRPr="003C047A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[RN]=100µM;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D3212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 </w:t>
      </w:r>
      <w:r w:rsidR="00D3212E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</w:t>
      </w:r>
    </w:p>
    <w:p w:rsidR="00C26177" w:rsidRPr="00D3212E" w:rsidRDefault="00D3212E" w:rsidP="00005030">
      <w:pPr>
        <w:tabs>
          <w:tab w:val="left" w:pos="1276"/>
          <w:tab w:val="left" w:pos="1418"/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</w:t>
      </w:r>
      <w:r w:rsidR="00A94EFC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86</w:t>
      </w:r>
    </w:p>
    <w:p w:rsidR="00317EF6" w:rsidRDefault="00C26177" w:rsidP="00512D42">
      <w:pPr>
        <w:tabs>
          <w:tab w:val="left" w:pos="1276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IV-6</w:t>
      </w:r>
      <w:proofErr w:type="gramStart"/>
      <w:r w:rsidR="00D321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Taux</w:t>
      </w:r>
      <w:proofErr w:type="gramEnd"/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décoloration du colorant RN en fonction du temps.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317E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  </w:t>
      </w:r>
    </w:p>
    <w:p w:rsidR="00D3212E" w:rsidRDefault="00317EF6" w:rsidP="00512D42">
      <w:pPr>
        <w:tabs>
          <w:tab w:val="left" w:pos="1276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     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]=0.2mM;T=28°C; 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……………………………..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87</w:t>
      </w:r>
    </w:p>
    <w:p w:rsidR="00D3212E" w:rsidRDefault="00C26177" w:rsidP="00512D42">
      <w:pPr>
        <w:tabs>
          <w:tab w:val="left" w:pos="1276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="00D3212E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hAnsi="Times New Roman" w:cs="Times New Roman"/>
          <w:sz w:val="24"/>
          <w:szCs w:val="24"/>
        </w:rPr>
        <w:t>IV-7</w:t>
      </w:r>
      <w:r w:rsidR="00D321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Spectre visible du colorant RN. Conditions expérimentales: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[RN]=100µM;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D3212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 </w:t>
      </w:r>
      <w:r w:rsidR="00D3212E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</w:t>
      </w:r>
    </w:p>
    <w:p w:rsidR="00BF0B4F" w:rsidRDefault="00D3212E" w:rsidP="00512D42">
      <w:pPr>
        <w:tabs>
          <w:tab w:val="left" w:pos="1276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=1/40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………………………………</w:t>
      </w:r>
      <w:r w:rsidR="00A94EFC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87</w:t>
      </w:r>
    </w:p>
    <w:p w:rsidR="00317EF6" w:rsidRDefault="00C26177" w:rsidP="00512D42">
      <w:pPr>
        <w:tabs>
          <w:tab w:val="left" w:pos="1276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="00BF0B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IV-8</w:t>
      </w:r>
      <w:proofErr w:type="gramStart"/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Taux</w:t>
      </w:r>
      <w:proofErr w:type="gramEnd"/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décoloration du colorant RN en fonction du temps.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317E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 </w:t>
      </w:r>
    </w:p>
    <w:p w:rsidR="00C26177" w:rsidRPr="00BF0B4F" w:rsidRDefault="00317EF6" w:rsidP="00005030">
      <w:pPr>
        <w:tabs>
          <w:tab w:val="left" w:pos="1276"/>
          <w:tab w:val="left" w:pos="1418"/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         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=1/40;[Fe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]=0.2mM;T=28°C; 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88</w:t>
      </w:r>
    </w:p>
    <w:p w:rsidR="00D3212E" w:rsidRDefault="00C26177" w:rsidP="00512D42">
      <w:pPr>
        <w:tabs>
          <w:tab w:val="left" w:pos="1276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IV-9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Spectre visible du colorant RN. Conditions expérimentales:</w:t>
      </w:r>
      <w:r w:rsidRPr="003C047A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[RN]=100µM;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2+ </w:t>
      </w:r>
    </w:p>
    <w:p w:rsidR="00C26177" w:rsidRPr="003C047A" w:rsidRDefault="00D3212E" w:rsidP="00005030">
      <w:pPr>
        <w:tabs>
          <w:tab w:val="left" w:pos="1418"/>
          <w:tab w:val="left" w:pos="878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        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=1/60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88</w:t>
      </w:r>
    </w:p>
    <w:p w:rsidR="00A94EFC" w:rsidRDefault="00C26177" w:rsidP="00A94EF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 </w:t>
      </w:r>
      <w:r w:rsidRPr="003C047A">
        <w:rPr>
          <w:rFonts w:ascii="Times New Roman" w:hAnsi="Times New Roman" w:cs="Times New Roman"/>
          <w:sz w:val="24"/>
          <w:szCs w:val="24"/>
        </w:rPr>
        <w:t>IV-10</w:t>
      </w:r>
      <w:r w:rsidR="00D3212E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r w:rsidR="00BF0B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Taux de décoloration du colorant RN en fonction du temps. C</w:t>
      </w:r>
      <w:r w:rsidR="00A94EF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onditions  </w:t>
      </w:r>
    </w:p>
    <w:p w:rsidR="00A94EFC" w:rsidRDefault="00A94EFC" w:rsidP="00A94EF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expérimentales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: [RN]=100µM; 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=1/60;Fe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=0.2mM;T=28°C; </w:t>
      </w:r>
    </w:p>
    <w:p w:rsidR="00C26177" w:rsidRPr="003C047A" w:rsidRDefault="00A94EFC" w:rsidP="00005030">
      <w:pPr>
        <w:tabs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…………………………………………………………………………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eastAsia="fr-FR"/>
        </w:rPr>
        <w:t>..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89</w:t>
      </w:r>
    </w:p>
    <w:p w:rsidR="00D3212E" w:rsidRDefault="00C26177" w:rsidP="003C04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IV-11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 : Effet du rapport [Fe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proofErr w:type="gramStart"/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/[</w:t>
      </w:r>
      <w:proofErr w:type="gramEnd"/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H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 sur le taux de dégradation du colorant RN par le</w:t>
      </w:r>
      <w:r w:rsidR="00D3212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C26177" w:rsidRPr="003C047A" w:rsidRDefault="00D3212E" w:rsidP="00005030">
      <w:pPr>
        <w:tabs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 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p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>rocédé</w:t>
      </w:r>
      <w:proofErr w:type="gramEnd"/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Fenton. </w:t>
      </w:r>
      <w:proofErr w:type="gramStart"/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pH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=3;[RN]=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100µM;T=28°C,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t=24 h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…………………….</w:t>
      </w:r>
      <w:r w:rsidR="00005030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92</w:t>
      </w:r>
    </w:p>
    <w:p w:rsidR="00BF0B4F" w:rsidRDefault="00C26177" w:rsidP="00BF0B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 IV-12: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Spectre visible du colorant RN. Conditions expérimentales: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[RN]=50µM;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</w:p>
    <w:p w:rsidR="00C26177" w:rsidRPr="003C047A" w:rsidRDefault="00BF0B4F" w:rsidP="00005030">
      <w:pPr>
        <w:tabs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        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……………………………</w:t>
      </w:r>
      <w:r w:rsidR="00A94EFC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94</w:t>
      </w:r>
    </w:p>
    <w:p w:rsidR="009A51A5" w:rsidRPr="00814982" w:rsidRDefault="009A51A5" w:rsidP="003C04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3212E" w:rsidRDefault="00C26177" w:rsidP="003C04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lastRenderedPageBreak/>
        <w:t xml:space="preserve">Figure IV-13: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Spectre visible du colorant RN. Conditions expérimentales: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[RN]=80µM;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D3212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 </w:t>
      </w:r>
    </w:p>
    <w:p w:rsidR="00C26177" w:rsidRPr="003C047A" w:rsidRDefault="00D3212E" w:rsidP="00005030">
      <w:pPr>
        <w:tabs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94</w:t>
      </w:r>
    </w:p>
    <w:p w:rsidR="00D3212E" w:rsidRDefault="00C26177" w:rsidP="003C04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IV-14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Spectre visible du colorant RN. Conditions expérimentales: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[RN]=100µM</w:t>
      </w:r>
      <w:r w:rsidR="00D3212E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;  </w:t>
      </w:r>
    </w:p>
    <w:p w:rsidR="00C26177" w:rsidRPr="003C047A" w:rsidRDefault="00D3212E" w:rsidP="00005030">
      <w:pPr>
        <w:tabs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……...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95</w:t>
      </w:r>
    </w:p>
    <w:p w:rsidR="00D3212E" w:rsidRDefault="00C26177" w:rsidP="00BF0B4F">
      <w:pPr>
        <w:tabs>
          <w:tab w:val="left" w:pos="141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IV-15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Spectre visible du colorant RN. Conditions expérimentales: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[RN]=150µM</w:t>
      </w:r>
      <w:r w:rsidR="00D3212E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; </w:t>
      </w:r>
    </w:p>
    <w:p w:rsidR="00C26177" w:rsidRPr="003C047A" w:rsidRDefault="00D3212E" w:rsidP="00005030">
      <w:pPr>
        <w:tabs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……...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95</w:t>
      </w:r>
    </w:p>
    <w:p w:rsidR="00BF0B4F" w:rsidRDefault="00C26177" w:rsidP="003C04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IV-16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: Spectre visible du colorant RN. Conditions expérimentales: [RN]=250µM</w:t>
      </w:r>
      <w:r w:rsidR="00BF0B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;   </w:t>
      </w:r>
    </w:p>
    <w:p w:rsidR="00C26177" w:rsidRPr="003C047A" w:rsidRDefault="00BF0B4F" w:rsidP="00005030">
      <w:pPr>
        <w:tabs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……...96</w:t>
      </w:r>
    </w:p>
    <w:p w:rsidR="00C26177" w:rsidRPr="003C047A" w:rsidRDefault="00C26177" w:rsidP="003C047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17EF6" w:rsidRDefault="00C26177" w:rsidP="00317EF6">
      <w:pPr>
        <w:tabs>
          <w:tab w:val="left" w:pos="141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IV-17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: Effet de la concentration du colorant RN en fonction du temps.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C26177" w:rsidRPr="003C047A" w:rsidRDefault="00317EF6" w:rsidP="00E13E62">
      <w:pPr>
        <w:tabs>
          <w:tab w:val="left" w:pos="1418"/>
          <w:tab w:val="left" w:pos="878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……...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97</w:t>
      </w:r>
    </w:p>
    <w:p w:rsidR="00BF0B4F" w:rsidRDefault="00C26177" w:rsidP="00BF0B4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 </w:t>
      </w:r>
      <w:r w:rsidRPr="003C047A">
        <w:rPr>
          <w:rFonts w:ascii="Times New Roman" w:hAnsi="Times New Roman" w:cs="Times New Roman"/>
          <w:sz w:val="24"/>
          <w:szCs w:val="24"/>
        </w:rPr>
        <w:t>IV-18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: Taux de décoloration du colorant RN en fonction de sa concentration initiale.</w:t>
      </w:r>
      <w:r w:rsidR="00BF0B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</w:p>
    <w:p w:rsidR="00BF0B4F" w:rsidRDefault="00BF0B4F" w:rsidP="00BF0B4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Conditions expérimentales: 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=0.2mM;T=28°C;   </w:t>
      </w:r>
    </w:p>
    <w:p w:rsidR="00C26177" w:rsidRPr="003C047A" w:rsidRDefault="00BF0B4F" w:rsidP="00E13E62">
      <w:pPr>
        <w:tabs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pH=3;t=24 h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………………………………………………………………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…...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97</w:t>
      </w:r>
    </w:p>
    <w:p w:rsidR="00BF0B4F" w:rsidRDefault="00C26177" w:rsidP="003C04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 IV-19: Effet de la concentration du colorant RN sur le </w:t>
      </w:r>
      <w:r w:rsidR="00BF0B4F">
        <w:rPr>
          <w:rFonts w:ascii="Times New Roman" w:hAnsi="Times New Roman" w:cs="Times New Roman"/>
          <w:sz w:val="24"/>
          <w:szCs w:val="24"/>
        </w:rPr>
        <w:t xml:space="preserve">taux de dégradation en fonction   </w:t>
      </w:r>
    </w:p>
    <w:p w:rsidR="00C26177" w:rsidRPr="003C047A" w:rsidRDefault="00BF0B4F" w:rsidP="00E13E62">
      <w:pPr>
        <w:tabs>
          <w:tab w:val="left" w:pos="1418"/>
          <w:tab w:val="left" w:pos="8789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005030">
        <w:rPr>
          <w:rFonts w:ascii="Times New Roman" w:hAnsi="Times New Roman" w:cs="Times New Roman"/>
          <w:sz w:val="24"/>
          <w:szCs w:val="24"/>
        </w:rPr>
        <w:t>du</w:t>
      </w:r>
      <w:proofErr w:type="gramEnd"/>
      <w:r w:rsidR="00005030">
        <w:rPr>
          <w:rFonts w:ascii="Times New Roman" w:hAnsi="Times New Roman" w:cs="Times New Roman"/>
          <w:sz w:val="24"/>
          <w:szCs w:val="24"/>
        </w:rPr>
        <w:t xml:space="preserve"> temps</w:t>
      </w:r>
      <w:r w:rsidR="00C26177" w:rsidRPr="003C047A">
        <w:rPr>
          <w:rFonts w:ascii="Times New Roman" w:hAnsi="Times New Roman" w:cs="Times New Roman"/>
          <w:sz w:val="24"/>
          <w:szCs w:val="24"/>
        </w:rPr>
        <w:t>.</w:t>
      </w:r>
      <w:r w:rsidR="00005030">
        <w:rPr>
          <w:rFonts w:ascii="Times New Roman" w:hAnsi="Times New Roman" w:cs="Times New Roman"/>
          <w:sz w:val="24"/>
          <w:szCs w:val="24"/>
        </w:rPr>
        <w:t xml:space="preserve"> </w:t>
      </w:r>
      <w:r w:rsidR="00317EF6">
        <w:rPr>
          <w:rFonts w:ascii="Times New Roman" w:hAnsi="Times New Roman" w:cs="Times New Roman"/>
          <w:sz w:val="24"/>
          <w:szCs w:val="24"/>
        </w:rPr>
        <w:t xml:space="preserve">(pH=3 ; T=28°C ; </w:t>
      </w:r>
      <w:r w:rsidR="00C26177" w:rsidRPr="003C047A">
        <w:rPr>
          <w:rFonts w:ascii="Times New Roman" w:hAnsi="Times New Roman" w:cs="Times New Roman"/>
          <w:sz w:val="24"/>
          <w:szCs w:val="24"/>
        </w:rPr>
        <w:t>[Fe</w:t>
      </w:r>
      <w:r w:rsidR="00C26177" w:rsidRPr="003C047A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C26177" w:rsidRPr="003C047A">
        <w:rPr>
          <w:rFonts w:ascii="Times New Roman" w:hAnsi="Times New Roman" w:cs="Times New Roman"/>
          <w:sz w:val="24"/>
          <w:szCs w:val="24"/>
        </w:rPr>
        <w:t>]=0.2mM ; [Fe</w:t>
      </w:r>
      <w:r w:rsidR="00C26177" w:rsidRPr="003C047A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C26177" w:rsidRPr="003C047A">
        <w:rPr>
          <w:rFonts w:ascii="Times New Roman" w:hAnsi="Times New Roman" w:cs="Times New Roman"/>
          <w:sz w:val="24"/>
          <w:szCs w:val="24"/>
        </w:rPr>
        <w:t>]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/[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>H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6177" w:rsidRPr="003C047A">
        <w:rPr>
          <w:rFonts w:ascii="Times New Roman" w:hAnsi="Times New Roman" w:cs="Times New Roman"/>
          <w:sz w:val="24"/>
          <w:szCs w:val="24"/>
        </w:rPr>
        <w:t>O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6177" w:rsidRPr="003C047A">
        <w:rPr>
          <w:rFonts w:ascii="Times New Roman" w:hAnsi="Times New Roman" w:cs="Times New Roman"/>
          <w:sz w:val="24"/>
          <w:szCs w:val="24"/>
        </w:rPr>
        <w:t>]=1/20</w:t>
      </w:r>
      <w:r w:rsidR="00317EF6">
        <w:rPr>
          <w:rFonts w:ascii="Times New Roman" w:hAnsi="Times New Roman" w:cs="Times New Roman"/>
          <w:sz w:val="24"/>
          <w:szCs w:val="24"/>
        </w:rPr>
        <w:t>)</w:t>
      </w:r>
      <w:r w:rsidR="00005030">
        <w:rPr>
          <w:rFonts w:ascii="Times New Roman" w:hAnsi="Times New Roman" w:cs="Times New Roman"/>
          <w:sz w:val="24"/>
          <w:szCs w:val="24"/>
        </w:rPr>
        <w:t>……….</w:t>
      </w:r>
      <w:r w:rsidR="00E13E62">
        <w:rPr>
          <w:rFonts w:ascii="Times New Roman" w:hAnsi="Times New Roman" w:cs="Times New Roman"/>
          <w:sz w:val="24"/>
          <w:szCs w:val="24"/>
        </w:rPr>
        <w:t xml:space="preserve"> ….</w:t>
      </w:r>
      <w:r w:rsidR="00814982">
        <w:rPr>
          <w:rFonts w:ascii="Times New Roman" w:hAnsi="Times New Roman" w:cs="Times New Roman"/>
          <w:sz w:val="24"/>
          <w:szCs w:val="24"/>
        </w:rPr>
        <w:t>98</w:t>
      </w:r>
    </w:p>
    <w:p w:rsidR="00BF0B4F" w:rsidRDefault="00C26177" w:rsidP="003C047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 </w:t>
      </w:r>
      <w:r w:rsidRPr="003C047A">
        <w:rPr>
          <w:rFonts w:ascii="Times New Roman" w:hAnsi="Times New Roman" w:cs="Times New Roman"/>
          <w:sz w:val="24"/>
          <w:szCs w:val="24"/>
        </w:rPr>
        <w:t>IV-20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: Taux de dégradation du colorant RN en fonction de sa concentration initiale.</w:t>
      </w:r>
      <w:r w:rsidR="00BF0B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</w:p>
    <w:p w:rsidR="00BF0B4F" w:rsidRDefault="00317EF6" w:rsidP="00E13E62">
      <w:pPr>
        <w:tabs>
          <w:tab w:val="left" w:pos="1418"/>
          <w:tab w:val="left" w:pos="8647"/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=0.2mM;T=28°C;</w:t>
      </w:r>
      <w:r w:rsidR="00BF0B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pH=3;t=24 h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……..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99</w:t>
      </w:r>
    </w:p>
    <w:p w:rsidR="00BF0B4F" w:rsidRDefault="00C26177" w:rsidP="00BF0B4F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t>Figure IV-21:</w:t>
      </w:r>
      <w:r w:rsidR="00BF0B4F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hAnsi="Times New Roman" w:cs="Times New Roman"/>
          <w:sz w:val="24"/>
          <w:szCs w:val="24"/>
        </w:rPr>
        <w:t xml:space="preserve">Spectre visible du colorant RN. Conditions expérimentales :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[RN]=100µM; </w:t>
      </w:r>
      <w:r w:rsidR="00BF0B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</w:t>
      </w:r>
    </w:p>
    <w:p w:rsidR="00317EF6" w:rsidRDefault="00BF0B4F" w:rsidP="00317EF6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]=0.2mM;T=28°C;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</w:t>
      </w:r>
      <w:r w:rsidR="00E13E6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101</w:t>
      </w:r>
    </w:p>
    <w:p w:rsidR="00BF0B4F" w:rsidRPr="00BF0B4F" w:rsidRDefault="00C26177" w:rsidP="00317EF6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IV-22: Spectre visible du colorant RN. Conditions expérimentales : </w:t>
      </w:r>
      <w:r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[RN]=100µM; </w:t>
      </w:r>
      <w:r w:rsidR="00BF0B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</w:p>
    <w:p w:rsidR="00C26177" w:rsidRPr="003C047A" w:rsidRDefault="00BF0B4F" w:rsidP="003C04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]=0.2mM;T=40°C;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</w:t>
      </w:r>
      <w:r w:rsidR="00E13E6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101</w:t>
      </w:r>
    </w:p>
    <w:p w:rsidR="00BF0B4F" w:rsidRDefault="00C26177" w:rsidP="00317EF6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t>Figure IV-23:</w:t>
      </w:r>
      <w:r w:rsidR="00BF0B4F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hAnsi="Times New Roman" w:cs="Times New Roman"/>
          <w:sz w:val="24"/>
          <w:szCs w:val="24"/>
        </w:rPr>
        <w:t xml:space="preserve">Spectre visible du colorant RN. Conditions expérimentales : </w:t>
      </w:r>
      <w:r w:rsidR="00BF0B4F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[RN]=100µM;  </w:t>
      </w:r>
    </w:p>
    <w:p w:rsidR="00C26177" w:rsidRPr="003C047A" w:rsidRDefault="00BF0B4F" w:rsidP="003C04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=1/20</w:t>
      </w:r>
      <w:proofErr w:type="gramStart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;[</w:t>
      </w:r>
      <w:proofErr w:type="gramEnd"/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]=0.2mM;T=60°C;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………………………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</w:t>
      </w:r>
      <w:r w:rsidR="00E13E6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….</w:t>
      </w:r>
      <w:r w:rsidR="00814982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102</w:t>
      </w:r>
    </w:p>
    <w:p w:rsidR="00BF0B4F" w:rsidRDefault="00C26177" w:rsidP="003C04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IV-24: Spectre visible du colorant RN. Conditions expérimentales :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[RN]=100µM; </w:t>
      </w:r>
    </w:p>
    <w:p w:rsidR="00C26177" w:rsidRPr="003C047A" w:rsidRDefault="00BF0B4F" w:rsidP="00BF0B4F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]=0.2mM;T=70°C; pH=3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….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102</w:t>
      </w:r>
    </w:p>
    <w:p w:rsidR="00317EF6" w:rsidRDefault="00C26177" w:rsidP="00317EF6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IV-25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Effet de la température sur la décoloratio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n du colorant RN en fonction du </w:t>
      </w:r>
      <w:r w:rsidR="00317EF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1B0E4F" w:rsidRDefault="00317EF6" w:rsidP="00317EF6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>temps.(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>=0.2mM;[RN]=100µ</w:t>
      </w:r>
      <w:proofErr w:type="spellStart"/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>M;pH</w:t>
      </w:r>
      <w:proofErr w:type="spellEnd"/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>=3)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…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103</w:t>
      </w:r>
    </w:p>
    <w:p w:rsidR="001B0E4F" w:rsidRDefault="00C26177" w:rsidP="00317EF6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IV-26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Taux de décoloration du colorant RN en fonction de la température. 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</w:t>
      </w:r>
    </w:p>
    <w:p w:rsidR="00E9498A" w:rsidRDefault="00317EF6" w:rsidP="00E13E62">
      <w:pPr>
        <w:tabs>
          <w:tab w:val="left" w:pos="1418"/>
          <w:tab w:val="left" w:pos="8789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]=0.2mM;[RN]=100µM; pH=3;t=180 min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</w:t>
      </w:r>
      <w:r w:rsidR="00005030">
        <w:rPr>
          <w:rFonts w:ascii="Times New Roman" w:eastAsia="Times New Roman" w:hAnsi="Times New Roman" w:cs="Times New Roman"/>
          <w:sz w:val="24"/>
          <w:szCs w:val="24"/>
          <w:lang w:eastAsia="fr-FR"/>
        </w:rPr>
        <w:t>...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.104</w:t>
      </w:r>
    </w:p>
    <w:p w:rsidR="00C26177" w:rsidRPr="003C047A" w:rsidRDefault="00C26177" w:rsidP="00E9498A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IV-27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Effet de la température sur la dégradation du colorant RN en fonction du temps. </w:t>
      </w:r>
    </w:p>
    <w:p w:rsidR="00C26177" w:rsidRPr="003C047A" w:rsidRDefault="001B0E4F" w:rsidP="003C047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]=0.2mM;[RN]=100µM; pH=3;t=180 min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..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.105</w:t>
      </w:r>
    </w:p>
    <w:p w:rsidR="00C26177" w:rsidRPr="003C047A" w:rsidRDefault="00C26177" w:rsidP="003C047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</w:t>
      </w:r>
      <w:r w:rsidRPr="003C047A">
        <w:rPr>
          <w:rFonts w:ascii="Times New Roman" w:hAnsi="Times New Roman" w:cs="Times New Roman"/>
          <w:sz w:val="24"/>
          <w:szCs w:val="24"/>
        </w:rPr>
        <w:t xml:space="preserve"> IV-28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Taux de dégradation du colorant RN en fonction de la température. </w:t>
      </w:r>
    </w:p>
    <w:p w:rsidR="00C26177" w:rsidRPr="003C047A" w:rsidRDefault="001B0E4F" w:rsidP="00E9498A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</w:t>
      </w:r>
      <w:r w:rsidR="00E9498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]=0.2mM;[RN]=100µM; pH=3;t=180 min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...</w:t>
      </w:r>
      <w:r w:rsidR="00814982">
        <w:rPr>
          <w:rFonts w:ascii="Times New Roman" w:eastAsia="Times New Roman" w:hAnsi="Times New Roman" w:cs="Times New Roman"/>
          <w:sz w:val="24"/>
          <w:szCs w:val="24"/>
          <w:lang w:eastAsia="fr-FR"/>
        </w:rPr>
        <w:t>105</w:t>
      </w:r>
    </w:p>
    <w:p w:rsidR="001B0E4F" w:rsidRDefault="00C26177" w:rsidP="00E9498A">
      <w:pPr>
        <w:tabs>
          <w:tab w:val="left" w:pos="1418"/>
          <w:tab w:val="left" w:pos="3402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 </w:t>
      </w:r>
      <w:r w:rsidRPr="003C047A">
        <w:rPr>
          <w:rFonts w:ascii="Times New Roman" w:hAnsi="Times New Roman" w:cs="Times New Roman"/>
          <w:sz w:val="24"/>
          <w:szCs w:val="24"/>
        </w:rPr>
        <w:t>IV-29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Effet de la température sur la décoloration du colorant RN pour différents 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</w:t>
      </w:r>
    </w:p>
    <w:p w:rsidR="001B0E4F" w:rsidRDefault="001B0E4F" w:rsidP="00512D42">
      <w:pPr>
        <w:tabs>
          <w:tab w:val="left" w:pos="1418"/>
          <w:tab w:val="left" w:pos="3402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rapports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molaire.</w:t>
      </w:r>
      <w:r w:rsidR="00E9498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]=0.2mM;[RN]=100µM; pH=3;t=180 min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 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…</w:t>
      </w:r>
      <w:r w:rsidR="003E2468">
        <w:rPr>
          <w:rFonts w:ascii="Times New Roman" w:eastAsia="Times New Roman" w:hAnsi="Times New Roman" w:cs="Times New Roman"/>
          <w:sz w:val="24"/>
          <w:szCs w:val="24"/>
          <w:lang w:eastAsia="fr-FR"/>
        </w:rPr>
        <w:t>107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05030" w:rsidRDefault="00C26177" w:rsidP="001B0E4F">
      <w:pPr>
        <w:tabs>
          <w:tab w:val="left" w:pos="340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 </w:t>
      </w:r>
      <w:r w:rsidRPr="003C047A">
        <w:rPr>
          <w:rFonts w:ascii="Times New Roman" w:hAnsi="Times New Roman" w:cs="Times New Roman"/>
          <w:sz w:val="24"/>
          <w:szCs w:val="24"/>
        </w:rPr>
        <w:t>IV-30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Pr="003C047A">
        <w:rPr>
          <w:rFonts w:ascii="Times New Roman" w:hAnsi="Times New Roman" w:cs="Times New Roman"/>
          <w:sz w:val="24"/>
          <w:szCs w:val="24"/>
        </w:rPr>
        <w:t xml:space="preserve">Evolution de la cinétique de décoloration du colorant RN par procédé </w:t>
      </w:r>
      <w:r w:rsidR="000050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6177" w:rsidRPr="001B0E4F" w:rsidRDefault="00005030" w:rsidP="001B0E4F">
      <w:pPr>
        <w:tabs>
          <w:tab w:val="left" w:pos="3402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26177" w:rsidRPr="003C047A">
        <w:rPr>
          <w:rFonts w:ascii="Times New Roman" w:hAnsi="Times New Roman" w:cs="Times New Roman"/>
          <w:sz w:val="24"/>
          <w:szCs w:val="24"/>
        </w:rPr>
        <w:t>Fenton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E13E62">
        <w:rPr>
          <w:rFonts w:ascii="Times New Roman" w:hAnsi="Times New Roman" w:cs="Times New Roman"/>
          <w:sz w:val="24"/>
          <w:szCs w:val="24"/>
        </w:rPr>
        <w:t>…...</w:t>
      </w:r>
      <w:r w:rsidR="003E2468">
        <w:rPr>
          <w:rFonts w:ascii="Times New Roman" w:hAnsi="Times New Roman" w:cs="Times New Roman"/>
          <w:sz w:val="24"/>
          <w:szCs w:val="24"/>
        </w:rPr>
        <w:t>109</w:t>
      </w:r>
    </w:p>
    <w:p w:rsidR="00005030" w:rsidRDefault="00C26177" w:rsidP="003C04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Figure </w:t>
      </w:r>
      <w:r w:rsidRPr="003C047A">
        <w:rPr>
          <w:rFonts w:ascii="Times New Roman" w:hAnsi="Times New Roman" w:cs="Times New Roman"/>
          <w:sz w:val="24"/>
          <w:szCs w:val="24"/>
        </w:rPr>
        <w:t>IV-31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Pr="003C047A">
        <w:rPr>
          <w:rFonts w:ascii="Times New Roman" w:hAnsi="Times New Roman" w:cs="Times New Roman"/>
          <w:sz w:val="24"/>
          <w:szCs w:val="24"/>
        </w:rPr>
        <w:t xml:space="preserve">Evolution de la cinétique de dégradation du colorant RN par procédé </w:t>
      </w:r>
      <w:r w:rsidR="0000503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26177" w:rsidRPr="003C047A" w:rsidRDefault="00005030" w:rsidP="003C047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26177" w:rsidRPr="003C047A">
        <w:rPr>
          <w:rFonts w:ascii="Times New Roman" w:hAnsi="Times New Roman" w:cs="Times New Roman"/>
          <w:sz w:val="24"/>
          <w:szCs w:val="24"/>
        </w:rPr>
        <w:t>Fenton.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7F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</w:t>
      </w:r>
      <w:r w:rsidR="00E13E62">
        <w:rPr>
          <w:rFonts w:ascii="Times New Roman" w:hAnsi="Times New Roman" w:cs="Times New Roman"/>
          <w:sz w:val="24"/>
          <w:szCs w:val="24"/>
        </w:rPr>
        <w:t>....</w:t>
      </w:r>
      <w:r w:rsidR="003E2468">
        <w:rPr>
          <w:rFonts w:ascii="Times New Roman" w:hAnsi="Times New Roman" w:cs="Times New Roman"/>
          <w:sz w:val="24"/>
          <w:szCs w:val="24"/>
        </w:rPr>
        <w:t>.110</w:t>
      </w:r>
    </w:p>
    <w:p w:rsidR="00C26177" w:rsidRPr="003C047A" w:rsidRDefault="00C26177" w:rsidP="003C04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IV-32: Cinétique de décoloration du colorant RN. 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</w:t>
      </w:r>
      <w:r w:rsidR="00005030">
        <w:rPr>
          <w:rFonts w:ascii="Times New Roman" w:hAnsi="Times New Roman" w:cs="Times New Roman"/>
          <w:sz w:val="24"/>
          <w:szCs w:val="24"/>
        </w:rPr>
        <w:t>…</w:t>
      </w:r>
      <w:r w:rsidR="00E13E62">
        <w:rPr>
          <w:rFonts w:ascii="Times New Roman" w:hAnsi="Times New Roman" w:cs="Times New Roman"/>
          <w:sz w:val="24"/>
          <w:szCs w:val="24"/>
        </w:rPr>
        <w:t>…….</w:t>
      </w:r>
      <w:r w:rsidR="003E2468">
        <w:rPr>
          <w:rFonts w:ascii="Times New Roman" w:hAnsi="Times New Roman" w:cs="Times New Roman"/>
          <w:sz w:val="24"/>
          <w:szCs w:val="24"/>
        </w:rPr>
        <w:t>111</w:t>
      </w:r>
    </w:p>
    <w:p w:rsidR="00C26177" w:rsidRPr="003C047A" w:rsidRDefault="00C26177" w:rsidP="003C04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IV-33: Cinétique de dégradation du colorant RN. 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E13E62">
        <w:rPr>
          <w:rFonts w:ascii="Times New Roman" w:hAnsi="Times New Roman" w:cs="Times New Roman"/>
          <w:sz w:val="24"/>
          <w:szCs w:val="24"/>
        </w:rPr>
        <w:t>…….</w:t>
      </w:r>
      <w:r w:rsidR="00B97F69">
        <w:rPr>
          <w:rFonts w:ascii="Times New Roman" w:hAnsi="Times New Roman" w:cs="Times New Roman"/>
          <w:sz w:val="24"/>
          <w:szCs w:val="24"/>
        </w:rPr>
        <w:t>.</w:t>
      </w:r>
      <w:r w:rsidR="003E2468">
        <w:rPr>
          <w:rFonts w:ascii="Times New Roman" w:hAnsi="Times New Roman" w:cs="Times New Roman"/>
          <w:sz w:val="24"/>
          <w:szCs w:val="24"/>
        </w:rPr>
        <w:t>112</w:t>
      </w:r>
    </w:p>
    <w:p w:rsidR="001B0E4F" w:rsidRDefault="00C26177" w:rsidP="00E9498A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hAnsi="Times New Roman" w:cs="Times New Roman"/>
          <w:sz w:val="24"/>
          <w:szCs w:val="24"/>
        </w:rPr>
        <w:t>Figure IV-34: La cinétique de disparition du Fe</w:t>
      </w:r>
      <w:r w:rsidRPr="003C047A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3C047A">
        <w:rPr>
          <w:rFonts w:ascii="Times New Roman" w:hAnsi="Times New Roman" w:cs="Times New Roman"/>
          <w:sz w:val="24"/>
          <w:szCs w:val="24"/>
        </w:rPr>
        <w:t xml:space="preserve"> par le procédé Fenton. </w:t>
      </w:r>
      <w:r w:rsidR="001B0E4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</w:t>
      </w:r>
    </w:p>
    <w:p w:rsidR="001B0E4F" w:rsidRDefault="001B0E4F" w:rsidP="00E9498A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</w:t>
      </w:r>
      <w:r w:rsidR="00E9498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 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 xml:space="preserve">2+ 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=1/20;[Fe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C26177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]=0.2mM;T=28°C; pH=3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</w:t>
      </w:r>
      <w:r w:rsidR="00E13E62">
        <w:rPr>
          <w:rFonts w:ascii="Times New Roman" w:eastAsia="Times New Roman" w:hAnsi="Times New Roman" w:cs="Times New Roman"/>
          <w:sz w:val="24"/>
          <w:szCs w:val="24"/>
          <w:lang w:eastAsia="fr-FR"/>
        </w:rPr>
        <w:t>..............</w:t>
      </w:r>
      <w:r w:rsidR="003E2468">
        <w:rPr>
          <w:rFonts w:ascii="Times New Roman" w:eastAsia="Times New Roman" w:hAnsi="Times New Roman" w:cs="Times New Roman"/>
          <w:sz w:val="24"/>
          <w:szCs w:val="24"/>
          <w:lang w:eastAsia="fr-FR"/>
        </w:rPr>
        <w:t>113</w:t>
      </w:r>
    </w:p>
    <w:p w:rsidR="00E9498A" w:rsidRDefault="00C26177" w:rsidP="00E9498A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>Figure IV-35: Dispositif expérimental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005030">
        <w:rPr>
          <w:rFonts w:ascii="Times New Roman" w:hAnsi="Times New Roman" w:cs="Times New Roman"/>
          <w:sz w:val="24"/>
          <w:szCs w:val="24"/>
        </w:rPr>
        <w:t>………</w:t>
      </w:r>
      <w:r w:rsidR="00E13E62">
        <w:rPr>
          <w:rFonts w:ascii="Times New Roman" w:hAnsi="Times New Roman" w:cs="Times New Roman"/>
          <w:sz w:val="24"/>
          <w:szCs w:val="24"/>
        </w:rPr>
        <w:t>...........</w:t>
      </w:r>
      <w:r w:rsidR="003E2468">
        <w:rPr>
          <w:rFonts w:ascii="Times New Roman" w:hAnsi="Times New Roman" w:cs="Times New Roman"/>
          <w:sz w:val="24"/>
          <w:szCs w:val="24"/>
        </w:rPr>
        <w:t>.115</w:t>
      </w:r>
    </w:p>
    <w:p w:rsidR="00E9498A" w:rsidRDefault="00C26177" w:rsidP="00E9498A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>Figure</w:t>
      </w:r>
      <w:r w:rsidR="00E9498A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hAnsi="Times New Roman" w:cs="Times New Roman"/>
          <w:sz w:val="24"/>
          <w:szCs w:val="24"/>
        </w:rPr>
        <w:t>IV-36:</w:t>
      </w:r>
      <w:r w:rsidR="00E9498A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hAnsi="Times New Roman" w:cs="Times New Roman"/>
          <w:sz w:val="24"/>
          <w:szCs w:val="24"/>
        </w:rPr>
        <w:t xml:space="preserve">Influence du pH initial sur l’efficacité de la décoloration en fonction du </w:t>
      </w:r>
      <w:r w:rsidR="00E949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A32B5" w:rsidRDefault="00E9498A" w:rsidP="000A32B5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26177" w:rsidRPr="003C047A">
        <w:rPr>
          <w:rFonts w:ascii="Times New Roman" w:hAnsi="Times New Roman" w:cs="Times New Roman"/>
          <w:sz w:val="24"/>
          <w:szCs w:val="24"/>
        </w:rPr>
        <w:t>temps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>[RN]=100µM ; [Na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6177" w:rsidRPr="003C047A">
        <w:rPr>
          <w:rFonts w:ascii="Times New Roman" w:hAnsi="Times New Roman" w:cs="Times New Roman"/>
          <w:sz w:val="24"/>
          <w:szCs w:val="24"/>
        </w:rPr>
        <w:t>SO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26177" w:rsidRPr="003C047A">
        <w:rPr>
          <w:rFonts w:ascii="Times New Roman" w:hAnsi="Times New Roman" w:cs="Times New Roman"/>
          <w:sz w:val="24"/>
          <w:szCs w:val="24"/>
        </w:rPr>
        <w:t>]=0.5g/L ; I=100mA ;T=30°C )</w:t>
      </w:r>
      <w:r w:rsidR="00B97F69">
        <w:rPr>
          <w:rFonts w:ascii="Times New Roman" w:hAnsi="Times New Roman" w:cs="Times New Roman"/>
          <w:sz w:val="24"/>
          <w:szCs w:val="24"/>
        </w:rPr>
        <w:t>…</w:t>
      </w:r>
      <w:r w:rsidR="00E13E62">
        <w:rPr>
          <w:rFonts w:ascii="Times New Roman" w:hAnsi="Times New Roman" w:cs="Times New Roman"/>
          <w:sz w:val="24"/>
          <w:szCs w:val="24"/>
        </w:rPr>
        <w:t>………</w:t>
      </w:r>
      <w:r w:rsidR="00B97F69">
        <w:rPr>
          <w:rFonts w:ascii="Times New Roman" w:hAnsi="Times New Roman" w:cs="Times New Roman"/>
          <w:sz w:val="24"/>
          <w:szCs w:val="24"/>
        </w:rPr>
        <w:t>…</w:t>
      </w:r>
      <w:r w:rsidR="003E2468">
        <w:rPr>
          <w:rFonts w:ascii="Times New Roman" w:hAnsi="Times New Roman" w:cs="Times New Roman"/>
          <w:sz w:val="24"/>
          <w:szCs w:val="24"/>
        </w:rPr>
        <w:t>117</w:t>
      </w:r>
    </w:p>
    <w:p w:rsidR="00E9498A" w:rsidRDefault="00C26177" w:rsidP="000A32B5">
      <w:p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>Figure IV-37: Evolution du pH au cours de l’électrocoagulation, pour différentes valeurs de</w:t>
      </w:r>
      <w:r w:rsidR="00E949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498A" w:rsidRDefault="00E9498A" w:rsidP="00E9498A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pH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initial en fonction du temps. ([RN]=100 </w:t>
      </w:r>
      <w:r w:rsidRPr="003C047A">
        <w:rPr>
          <w:rFonts w:ascii="Times New Roman" w:hAnsi="Times New Roman" w:cs="Times New Roman"/>
          <w:sz w:val="24"/>
          <w:szCs w:val="24"/>
        </w:rPr>
        <w:t>µ</w:t>
      </w:r>
      <w:r>
        <w:rPr>
          <w:rFonts w:ascii="Times New Roman" w:hAnsi="Times New Roman" w:cs="Times New Roman"/>
          <w:sz w:val="24"/>
          <w:szCs w:val="24"/>
        </w:rPr>
        <w:t>M ;</w:t>
      </w:r>
      <w:r w:rsidRPr="00E9498A">
        <w:rPr>
          <w:rFonts w:ascii="Times New Roman" w:hAnsi="Times New Roman" w:cs="Times New Roman"/>
          <w:sz w:val="24"/>
          <w:szCs w:val="24"/>
        </w:rPr>
        <w:t xml:space="preserve"> </w:t>
      </w:r>
      <w:r w:rsidRPr="003C047A">
        <w:rPr>
          <w:rFonts w:ascii="Times New Roman" w:hAnsi="Times New Roman" w:cs="Times New Roman"/>
          <w:sz w:val="24"/>
          <w:szCs w:val="24"/>
        </w:rPr>
        <w:t>[Na</w:t>
      </w:r>
      <w:r w:rsidRPr="003C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047A">
        <w:rPr>
          <w:rFonts w:ascii="Times New Roman" w:hAnsi="Times New Roman" w:cs="Times New Roman"/>
          <w:sz w:val="24"/>
          <w:szCs w:val="24"/>
        </w:rPr>
        <w:t>SO</w:t>
      </w:r>
      <w:r w:rsidRPr="003C04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C047A">
        <w:rPr>
          <w:rFonts w:ascii="Times New Roman" w:hAnsi="Times New Roman" w:cs="Times New Roman"/>
          <w:sz w:val="24"/>
          <w:szCs w:val="24"/>
        </w:rPr>
        <w:t>]=0.5g/L</w:t>
      </w:r>
      <w:r>
        <w:rPr>
          <w:rFonts w:ascii="Times New Roman" w:hAnsi="Times New Roman" w:cs="Times New Roman"/>
          <w:sz w:val="24"/>
          <w:szCs w:val="24"/>
        </w:rPr>
        <w:t xml:space="preserve"> ;  </w:t>
      </w:r>
    </w:p>
    <w:p w:rsidR="00E9498A" w:rsidRDefault="00E9498A" w:rsidP="00E9498A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C047A">
        <w:rPr>
          <w:rFonts w:ascii="Times New Roman" w:hAnsi="Times New Roman" w:cs="Times New Roman"/>
          <w:sz w:val="24"/>
          <w:szCs w:val="24"/>
        </w:rPr>
        <w:t>I=100mA </w:t>
      </w:r>
      <w:proofErr w:type="gramStart"/>
      <w:r w:rsidRPr="003C047A">
        <w:rPr>
          <w:rFonts w:ascii="Times New Roman" w:hAnsi="Times New Roman" w:cs="Times New Roman"/>
          <w:sz w:val="24"/>
          <w:szCs w:val="24"/>
        </w:rPr>
        <w:t>;T</w:t>
      </w:r>
      <w:proofErr w:type="gramEnd"/>
      <w:r w:rsidRPr="003C047A">
        <w:rPr>
          <w:rFonts w:ascii="Times New Roman" w:hAnsi="Times New Roman" w:cs="Times New Roman"/>
          <w:sz w:val="24"/>
          <w:szCs w:val="24"/>
        </w:rPr>
        <w:t>=30°C )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E13E62">
        <w:rPr>
          <w:rFonts w:ascii="Times New Roman" w:hAnsi="Times New Roman" w:cs="Times New Roman"/>
          <w:sz w:val="24"/>
          <w:szCs w:val="24"/>
        </w:rPr>
        <w:t>….</w:t>
      </w:r>
      <w:r w:rsidR="003E2468">
        <w:rPr>
          <w:rFonts w:ascii="Times New Roman" w:hAnsi="Times New Roman" w:cs="Times New Roman"/>
          <w:sz w:val="24"/>
          <w:szCs w:val="24"/>
        </w:rPr>
        <w:t>119</w:t>
      </w:r>
    </w:p>
    <w:p w:rsidR="000A32B5" w:rsidRDefault="00C26177" w:rsidP="00704B53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 IV-38: Influence de l’intensité du courant sur l’efficacité de la décoloration en </w:t>
      </w:r>
      <w:r w:rsidR="000A32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4B53" w:rsidRDefault="000A32B5" w:rsidP="00704B53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fonction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 xml:space="preserve"> du temps. ([RN]=100µM ; [Na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6177" w:rsidRPr="003C047A">
        <w:rPr>
          <w:rFonts w:ascii="Times New Roman" w:hAnsi="Times New Roman" w:cs="Times New Roman"/>
          <w:sz w:val="24"/>
          <w:szCs w:val="24"/>
        </w:rPr>
        <w:t>SO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26177" w:rsidRPr="003C047A">
        <w:rPr>
          <w:rFonts w:ascii="Times New Roman" w:hAnsi="Times New Roman" w:cs="Times New Roman"/>
          <w:sz w:val="24"/>
          <w:szCs w:val="24"/>
        </w:rPr>
        <w:t>]=0.5g/L ; pH=2.5 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;T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>=30°C</w:t>
      </w:r>
      <w:r w:rsidR="00E13E62">
        <w:rPr>
          <w:rFonts w:ascii="Times New Roman" w:hAnsi="Times New Roman" w:cs="Times New Roman"/>
          <w:sz w:val="24"/>
          <w:szCs w:val="24"/>
        </w:rPr>
        <w:t>…..</w:t>
      </w:r>
      <w:r w:rsidR="003E2468">
        <w:rPr>
          <w:rFonts w:ascii="Times New Roman" w:hAnsi="Times New Roman" w:cs="Times New Roman"/>
          <w:sz w:val="24"/>
          <w:szCs w:val="24"/>
        </w:rPr>
        <w:t>122</w:t>
      </w:r>
    </w:p>
    <w:p w:rsidR="00E9498A" w:rsidRDefault="00C26177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 IV-39: Influence de la conductivité sur l’efficacité de la décoloration en fonction du </w:t>
      </w:r>
      <w:r w:rsidR="00E9498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9498A" w:rsidRDefault="00E9498A" w:rsidP="00704B53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04B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temps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>. ([RN]=100µM ; pH=2.5 ; I=100mA 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;T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>=30°C )</w:t>
      </w:r>
      <w:r w:rsidR="00B97F69">
        <w:rPr>
          <w:rFonts w:ascii="Times New Roman" w:hAnsi="Times New Roman" w:cs="Times New Roman"/>
          <w:sz w:val="24"/>
          <w:szCs w:val="24"/>
        </w:rPr>
        <w:t>……………</w:t>
      </w:r>
      <w:r w:rsidR="00005030">
        <w:rPr>
          <w:rFonts w:ascii="Times New Roman" w:hAnsi="Times New Roman" w:cs="Times New Roman"/>
          <w:sz w:val="24"/>
          <w:szCs w:val="24"/>
        </w:rPr>
        <w:t>……</w:t>
      </w:r>
      <w:r w:rsidR="00E13E62">
        <w:rPr>
          <w:rFonts w:ascii="Times New Roman" w:hAnsi="Times New Roman" w:cs="Times New Roman"/>
          <w:sz w:val="24"/>
          <w:szCs w:val="24"/>
        </w:rPr>
        <w:t>….</w:t>
      </w:r>
      <w:r w:rsidR="003E2468">
        <w:rPr>
          <w:rFonts w:ascii="Times New Roman" w:hAnsi="Times New Roman" w:cs="Times New Roman"/>
          <w:sz w:val="24"/>
          <w:szCs w:val="24"/>
        </w:rPr>
        <w:t>.125</w:t>
      </w:r>
    </w:p>
    <w:p w:rsidR="009A51A5" w:rsidRDefault="00ED5572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1A5" w:rsidRDefault="009A51A5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0A32B5" w:rsidRDefault="009A51A5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D5572">
        <w:rPr>
          <w:rFonts w:ascii="Times New Roman" w:hAnsi="Times New Roman" w:cs="Times New Roman"/>
          <w:sz w:val="24"/>
          <w:szCs w:val="24"/>
        </w:rPr>
        <w:t xml:space="preserve"> </w:t>
      </w:r>
      <w:r w:rsidR="00C26177" w:rsidRPr="003C047A">
        <w:rPr>
          <w:rFonts w:ascii="Times New Roman" w:hAnsi="Times New Roman" w:cs="Times New Roman"/>
          <w:sz w:val="24"/>
          <w:szCs w:val="24"/>
        </w:rPr>
        <w:t>Figure IV-40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 xml:space="preserve">: </w:t>
      </w:r>
      <w:r w:rsidR="00512D42">
        <w:rPr>
          <w:rFonts w:ascii="Times New Roman" w:hAnsi="Times New Roman" w:cs="Times New Roman"/>
          <w:sz w:val="24"/>
          <w:szCs w:val="24"/>
        </w:rPr>
        <w:t xml:space="preserve"> </w:t>
      </w:r>
      <w:r w:rsidR="00C26177" w:rsidRPr="003C047A">
        <w:rPr>
          <w:rFonts w:ascii="Times New Roman" w:hAnsi="Times New Roman" w:cs="Times New Roman"/>
          <w:sz w:val="24"/>
          <w:szCs w:val="24"/>
        </w:rPr>
        <w:t>Influence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 xml:space="preserve"> de la concentration initiale du colorant RN sur l’efficacité de la </w:t>
      </w:r>
      <w:r w:rsidR="000A32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2B5" w:rsidRDefault="000A32B5" w:rsidP="000A32B5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décoloration en fonction du temps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[Na</w:t>
      </w:r>
      <w:r w:rsidRPr="000A32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 w:rsidRPr="000A32B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]=0.5g/L</w:t>
      </w:r>
      <w:r w:rsidRPr="003C047A">
        <w:rPr>
          <w:rFonts w:ascii="Times New Roman" w:hAnsi="Times New Roman" w:cs="Times New Roman"/>
          <w:sz w:val="24"/>
          <w:szCs w:val="24"/>
        </w:rPr>
        <w:t>; pH=2.5 ; I=100mA ;</w:t>
      </w:r>
    </w:p>
    <w:p w:rsidR="000A32B5" w:rsidRDefault="000A32B5" w:rsidP="000A32B5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13E62">
        <w:rPr>
          <w:rFonts w:ascii="Times New Roman" w:hAnsi="Times New Roman" w:cs="Times New Roman"/>
          <w:sz w:val="24"/>
          <w:szCs w:val="24"/>
        </w:rPr>
        <w:t>T=30°C</w:t>
      </w:r>
      <w:r>
        <w:rPr>
          <w:rFonts w:ascii="Times New Roman" w:hAnsi="Times New Roman" w:cs="Times New Roman"/>
          <w:sz w:val="24"/>
          <w:szCs w:val="24"/>
        </w:rPr>
        <w:t>)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005030">
        <w:rPr>
          <w:rFonts w:ascii="Times New Roman" w:hAnsi="Times New Roman" w:cs="Times New Roman"/>
          <w:sz w:val="24"/>
          <w:szCs w:val="24"/>
        </w:rPr>
        <w:t>…</w:t>
      </w:r>
      <w:r w:rsidR="00E13E62">
        <w:rPr>
          <w:rFonts w:ascii="Times New Roman" w:hAnsi="Times New Roman" w:cs="Times New Roman"/>
          <w:sz w:val="24"/>
          <w:szCs w:val="24"/>
        </w:rPr>
        <w:t>…..</w:t>
      </w:r>
      <w:r w:rsidR="00005030">
        <w:rPr>
          <w:rFonts w:ascii="Times New Roman" w:hAnsi="Times New Roman" w:cs="Times New Roman"/>
          <w:sz w:val="24"/>
          <w:szCs w:val="24"/>
        </w:rPr>
        <w:t>.</w:t>
      </w:r>
      <w:r w:rsidR="009A51A5">
        <w:rPr>
          <w:rFonts w:ascii="Times New Roman" w:hAnsi="Times New Roman" w:cs="Times New Roman"/>
          <w:sz w:val="24"/>
          <w:szCs w:val="24"/>
        </w:rPr>
        <w:t> </w:t>
      </w:r>
      <w:r w:rsidR="003E2468">
        <w:rPr>
          <w:rFonts w:ascii="Times New Roman" w:hAnsi="Times New Roman" w:cs="Times New Roman"/>
          <w:sz w:val="24"/>
          <w:szCs w:val="24"/>
        </w:rPr>
        <w:t>127</w:t>
      </w:r>
    </w:p>
    <w:p w:rsidR="000A32B5" w:rsidRDefault="00704B53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5572">
        <w:rPr>
          <w:rFonts w:ascii="Times New Roman" w:hAnsi="Times New Roman" w:cs="Times New Roman"/>
          <w:sz w:val="24"/>
          <w:szCs w:val="24"/>
        </w:rPr>
        <w:t xml:space="preserve"> </w:t>
      </w:r>
      <w:r w:rsidR="00C26177" w:rsidRPr="003C047A">
        <w:rPr>
          <w:rFonts w:ascii="Times New Roman" w:hAnsi="Times New Roman" w:cs="Times New Roman"/>
          <w:sz w:val="24"/>
          <w:szCs w:val="24"/>
        </w:rPr>
        <w:t xml:space="preserve">Figure IV-41: Influence de la température sur l’efficacité de la décoloration en fonction du </w:t>
      </w:r>
      <w:r w:rsidR="000A32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2B5" w:rsidRDefault="000A32B5" w:rsidP="00704B53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04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6177" w:rsidRPr="003C047A">
        <w:rPr>
          <w:rFonts w:ascii="Times New Roman" w:hAnsi="Times New Roman" w:cs="Times New Roman"/>
          <w:sz w:val="24"/>
          <w:szCs w:val="24"/>
        </w:rPr>
        <w:t>temps</w:t>
      </w:r>
      <w:proofErr w:type="gramEnd"/>
      <w:r w:rsidR="00C26177" w:rsidRPr="003C047A">
        <w:rPr>
          <w:rFonts w:ascii="Times New Roman" w:hAnsi="Times New Roman" w:cs="Times New Roman"/>
          <w:sz w:val="24"/>
          <w:szCs w:val="24"/>
        </w:rPr>
        <w:t>. ([Na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26177" w:rsidRPr="003C047A">
        <w:rPr>
          <w:rFonts w:ascii="Times New Roman" w:hAnsi="Times New Roman" w:cs="Times New Roman"/>
          <w:sz w:val="24"/>
          <w:szCs w:val="24"/>
        </w:rPr>
        <w:t>SO</w:t>
      </w:r>
      <w:r w:rsidR="00C26177" w:rsidRPr="003C047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C26177" w:rsidRPr="003C047A">
        <w:rPr>
          <w:rFonts w:ascii="Times New Roman" w:hAnsi="Times New Roman" w:cs="Times New Roman"/>
          <w:sz w:val="24"/>
          <w:szCs w:val="24"/>
        </w:rPr>
        <w:t>]=0.5g/L ; pH=2.5 ; I=100mA ; [RN]=100µM)</w:t>
      </w:r>
      <w:r w:rsidR="00B97F69">
        <w:rPr>
          <w:rFonts w:ascii="Times New Roman" w:hAnsi="Times New Roman" w:cs="Times New Roman"/>
          <w:sz w:val="24"/>
          <w:szCs w:val="24"/>
        </w:rPr>
        <w:t>……………</w:t>
      </w:r>
      <w:r w:rsidR="00E13E62">
        <w:rPr>
          <w:rFonts w:ascii="Times New Roman" w:hAnsi="Times New Roman" w:cs="Times New Roman"/>
          <w:sz w:val="24"/>
          <w:szCs w:val="24"/>
        </w:rPr>
        <w:t>.</w:t>
      </w:r>
      <w:r w:rsidR="003E2468">
        <w:rPr>
          <w:rFonts w:ascii="Times New Roman" w:hAnsi="Times New Roman" w:cs="Times New Roman"/>
          <w:sz w:val="24"/>
          <w:szCs w:val="24"/>
        </w:rPr>
        <w:t>129</w:t>
      </w:r>
    </w:p>
    <w:p w:rsidR="000A32B5" w:rsidRDefault="00ED5572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4B53">
        <w:rPr>
          <w:rFonts w:ascii="Times New Roman" w:hAnsi="Times New Roman" w:cs="Times New Roman"/>
          <w:sz w:val="24"/>
          <w:szCs w:val="24"/>
        </w:rPr>
        <w:t xml:space="preserve"> </w:t>
      </w:r>
      <w:r w:rsidR="005F15FB" w:rsidRPr="003C047A">
        <w:rPr>
          <w:rFonts w:ascii="Times New Roman" w:hAnsi="Times New Roman" w:cs="Times New Roman"/>
          <w:sz w:val="24"/>
          <w:szCs w:val="24"/>
        </w:rPr>
        <w:t>Figure IV-42: Taux d’élimination du RN en fonction du temps</w:t>
      </w:r>
      <w:r w:rsidR="00B97F69">
        <w:rPr>
          <w:rFonts w:ascii="Times New Roman" w:hAnsi="Times New Roman" w:cs="Times New Roman"/>
          <w:sz w:val="24"/>
          <w:szCs w:val="24"/>
        </w:rPr>
        <w:t>……………………</w:t>
      </w:r>
      <w:r w:rsidR="00005030">
        <w:rPr>
          <w:rFonts w:ascii="Times New Roman" w:hAnsi="Times New Roman" w:cs="Times New Roman"/>
          <w:sz w:val="24"/>
          <w:szCs w:val="24"/>
        </w:rPr>
        <w:t>………</w:t>
      </w:r>
      <w:r w:rsidR="00E13E62">
        <w:rPr>
          <w:rFonts w:ascii="Times New Roman" w:hAnsi="Times New Roman" w:cs="Times New Roman"/>
          <w:sz w:val="24"/>
          <w:szCs w:val="24"/>
        </w:rPr>
        <w:t>.</w:t>
      </w:r>
      <w:r w:rsidR="003E2468">
        <w:rPr>
          <w:rFonts w:ascii="Times New Roman" w:hAnsi="Times New Roman" w:cs="Times New Roman"/>
          <w:sz w:val="24"/>
          <w:szCs w:val="24"/>
        </w:rPr>
        <w:t>131</w:t>
      </w:r>
    </w:p>
    <w:p w:rsidR="000A32B5" w:rsidRDefault="00ED5572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4B53">
        <w:rPr>
          <w:rFonts w:ascii="Times New Roman" w:hAnsi="Times New Roman" w:cs="Times New Roman"/>
          <w:sz w:val="24"/>
          <w:szCs w:val="24"/>
        </w:rPr>
        <w:t xml:space="preserve"> </w:t>
      </w:r>
      <w:r w:rsidR="005F15FB" w:rsidRPr="003C047A">
        <w:rPr>
          <w:rFonts w:ascii="Times New Roman" w:hAnsi="Times New Roman" w:cs="Times New Roman"/>
          <w:sz w:val="24"/>
          <w:szCs w:val="24"/>
        </w:rPr>
        <w:t>Figure IV-43: Taux d’élimination du RN en fonction de la dose du charbon actif</w:t>
      </w:r>
      <w:r w:rsidR="00B97F69">
        <w:rPr>
          <w:rFonts w:ascii="Times New Roman" w:hAnsi="Times New Roman" w:cs="Times New Roman"/>
          <w:sz w:val="24"/>
          <w:szCs w:val="24"/>
        </w:rPr>
        <w:t>…………</w:t>
      </w:r>
      <w:r w:rsidR="00E13E62">
        <w:rPr>
          <w:rFonts w:ascii="Times New Roman" w:hAnsi="Times New Roman" w:cs="Times New Roman"/>
          <w:sz w:val="24"/>
          <w:szCs w:val="24"/>
        </w:rPr>
        <w:t>.</w:t>
      </w:r>
      <w:r w:rsidR="003E2468">
        <w:rPr>
          <w:rFonts w:ascii="Times New Roman" w:hAnsi="Times New Roman" w:cs="Times New Roman"/>
          <w:sz w:val="24"/>
          <w:szCs w:val="24"/>
        </w:rPr>
        <w:t>132</w:t>
      </w:r>
    </w:p>
    <w:p w:rsidR="000A32B5" w:rsidRDefault="00ED5572" w:rsidP="000A32B5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4B53">
        <w:rPr>
          <w:rFonts w:ascii="Times New Roman" w:hAnsi="Times New Roman" w:cs="Times New Roman"/>
          <w:sz w:val="24"/>
          <w:szCs w:val="24"/>
        </w:rPr>
        <w:t xml:space="preserve"> </w:t>
      </w:r>
      <w:r w:rsidR="005F15FB" w:rsidRPr="003C047A">
        <w:rPr>
          <w:rFonts w:ascii="Times New Roman" w:hAnsi="Times New Roman" w:cs="Times New Roman"/>
          <w:sz w:val="24"/>
          <w:szCs w:val="24"/>
        </w:rPr>
        <w:t xml:space="preserve">Figure IV-44: Taux d’élimination du Rouge de </w:t>
      </w:r>
      <w:proofErr w:type="spellStart"/>
      <w:r w:rsidR="005F15FB" w:rsidRPr="003C047A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5F15FB" w:rsidRPr="003C047A">
        <w:rPr>
          <w:rFonts w:ascii="Times New Roman" w:hAnsi="Times New Roman" w:cs="Times New Roman"/>
          <w:sz w:val="24"/>
          <w:szCs w:val="24"/>
        </w:rPr>
        <w:t xml:space="preserve"> en fonction du pH</w:t>
      </w:r>
      <w:r w:rsidR="00B97F69">
        <w:rPr>
          <w:rFonts w:ascii="Times New Roman" w:hAnsi="Times New Roman" w:cs="Times New Roman"/>
          <w:sz w:val="24"/>
          <w:szCs w:val="24"/>
        </w:rPr>
        <w:t>………………</w:t>
      </w:r>
      <w:r w:rsidR="003E2468">
        <w:rPr>
          <w:rFonts w:ascii="Times New Roman" w:hAnsi="Times New Roman" w:cs="Times New Roman"/>
          <w:sz w:val="24"/>
          <w:szCs w:val="24"/>
        </w:rPr>
        <w:t>134</w:t>
      </w:r>
    </w:p>
    <w:p w:rsidR="000A32B5" w:rsidRDefault="00704B53" w:rsidP="000A32B5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5572">
        <w:rPr>
          <w:rFonts w:ascii="Times New Roman" w:hAnsi="Times New Roman" w:cs="Times New Roman"/>
          <w:sz w:val="24"/>
          <w:szCs w:val="24"/>
        </w:rPr>
        <w:t xml:space="preserve"> </w:t>
      </w:r>
      <w:r w:rsidR="005F15FB" w:rsidRPr="003C047A">
        <w:rPr>
          <w:rFonts w:ascii="Times New Roman" w:hAnsi="Times New Roman" w:cs="Times New Roman"/>
          <w:sz w:val="24"/>
          <w:szCs w:val="24"/>
        </w:rPr>
        <w:t xml:space="preserve">Figure IV-45: Effet de la température sur l’adsorption du Rouge de </w:t>
      </w:r>
      <w:proofErr w:type="spellStart"/>
      <w:r w:rsidR="005F15FB" w:rsidRPr="003C047A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B97F69">
        <w:rPr>
          <w:rFonts w:ascii="Times New Roman" w:hAnsi="Times New Roman" w:cs="Times New Roman"/>
          <w:sz w:val="24"/>
          <w:szCs w:val="24"/>
        </w:rPr>
        <w:t>……………</w:t>
      </w:r>
      <w:r w:rsidR="00E13E62">
        <w:rPr>
          <w:rFonts w:ascii="Times New Roman" w:hAnsi="Times New Roman" w:cs="Times New Roman"/>
          <w:sz w:val="24"/>
          <w:szCs w:val="24"/>
        </w:rPr>
        <w:t>..</w:t>
      </w:r>
      <w:r w:rsidR="003E2468">
        <w:rPr>
          <w:rFonts w:ascii="Times New Roman" w:hAnsi="Times New Roman" w:cs="Times New Roman"/>
          <w:sz w:val="24"/>
          <w:szCs w:val="24"/>
        </w:rPr>
        <w:t>136</w:t>
      </w:r>
    </w:p>
    <w:p w:rsidR="000A32B5" w:rsidRDefault="00704B53" w:rsidP="00E13E6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5572">
        <w:rPr>
          <w:rFonts w:ascii="Times New Roman" w:hAnsi="Times New Roman" w:cs="Times New Roman"/>
          <w:sz w:val="24"/>
          <w:szCs w:val="24"/>
        </w:rPr>
        <w:t xml:space="preserve"> </w:t>
      </w:r>
      <w:r w:rsidR="005F15FB" w:rsidRPr="003C047A">
        <w:rPr>
          <w:rFonts w:ascii="Times New Roman" w:hAnsi="Times New Roman" w:cs="Times New Roman"/>
          <w:sz w:val="24"/>
          <w:szCs w:val="24"/>
        </w:rPr>
        <w:t xml:space="preserve">Figure IV-46: Isothermes d’adsorption du Rouge de </w:t>
      </w:r>
      <w:proofErr w:type="spellStart"/>
      <w:r w:rsidR="005F15FB" w:rsidRPr="003C047A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B97F69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E13E62">
        <w:rPr>
          <w:rFonts w:ascii="Times New Roman" w:hAnsi="Times New Roman" w:cs="Times New Roman"/>
          <w:sz w:val="24"/>
          <w:szCs w:val="24"/>
        </w:rPr>
        <w:t>.</w:t>
      </w:r>
      <w:r w:rsidR="003E2468">
        <w:rPr>
          <w:rFonts w:ascii="Times New Roman" w:hAnsi="Times New Roman" w:cs="Times New Roman"/>
          <w:sz w:val="24"/>
          <w:szCs w:val="24"/>
        </w:rPr>
        <w:t>138</w:t>
      </w:r>
    </w:p>
    <w:p w:rsidR="00704B53" w:rsidRDefault="00704B53" w:rsidP="00512D42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5572">
        <w:rPr>
          <w:rFonts w:ascii="Times New Roman" w:hAnsi="Times New Roman" w:cs="Times New Roman"/>
          <w:sz w:val="24"/>
          <w:szCs w:val="24"/>
        </w:rPr>
        <w:t xml:space="preserve"> </w:t>
      </w:r>
      <w:r w:rsidR="005F15FB" w:rsidRPr="003C047A">
        <w:rPr>
          <w:rFonts w:ascii="Times New Roman" w:hAnsi="Times New Roman" w:cs="Times New Roman"/>
          <w:sz w:val="24"/>
          <w:szCs w:val="24"/>
        </w:rPr>
        <w:t xml:space="preserve">Figure IV-47: Isothermes de Langmuir pour l’adsorption du Rouge de </w:t>
      </w:r>
      <w:proofErr w:type="spellStart"/>
      <w:r w:rsidR="005F15FB" w:rsidRPr="003C047A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5F15FB" w:rsidRPr="003C04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7F69">
        <w:rPr>
          <w:rFonts w:ascii="Times New Roman" w:hAnsi="Times New Roman" w:cs="Times New Roman"/>
          <w:sz w:val="24"/>
          <w:szCs w:val="24"/>
        </w:rPr>
        <w:t>………</w:t>
      </w:r>
      <w:r w:rsidR="00E13E62">
        <w:rPr>
          <w:rFonts w:ascii="Times New Roman" w:hAnsi="Times New Roman" w:cs="Times New Roman"/>
          <w:sz w:val="24"/>
          <w:szCs w:val="24"/>
        </w:rPr>
        <w:t>...</w:t>
      </w:r>
      <w:r w:rsidR="003E2468">
        <w:rPr>
          <w:rFonts w:ascii="Times New Roman" w:hAnsi="Times New Roman" w:cs="Times New Roman"/>
          <w:sz w:val="24"/>
          <w:szCs w:val="24"/>
        </w:rPr>
        <w:t>140</w:t>
      </w:r>
    </w:p>
    <w:p w:rsidR="005F15FB" w:rsidRDefault="00ED5572" w:rsidP="00704B53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F15FB" w:rsidRPr="003C047A">
        <w:rPr>
          <w:rFonts w:ascii="Times New Roman" w:hAnsi="Times New Roman" w:cs="Times New Roman"/>
          <w:sz w:val="24"/>
          <w:szCs w:val="24"/>
        </w:rPr>
        <w:t xml:space="preserve">Figure IV-48: Isothermes de Freundlich pour l’adsorption du Rouge de </w:t>
      </w:r>
      <w:proofErr w:type="spellStart"/>
      <w:r w:rsidR="005F15FB" w:rsidRPr="003C047A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B97F69">
        <w:rPr>
          <w:rFonts w:ascii="Times New Roman" w:hAnsi="Times New Roman" w:cs="Times New Roman"/>
          <w:sz w:val="24"/>
          <w:szCs w:val="24"/>
        </w:rPr>
        <w:t>……….</w:t>
      </w:r>
      <w:r w:rsidR="00E13E62">
        <w:rPr>
          <w:rFonts w:ascii="Times New Roman" w:hAnsi="Times New Roman" w:cs="Times New Roman"/>
          <w:sz w:val="24"/>
          <w:szCs w:val="24"/>
        </w:rPr>
        <w:t>..</w:t>
      </w:r>
      <w:r w:rsidR="003E2468">
        <w:rPr>
          <w:rFonts w:ascii="Times New Roman" w:hAnsi="Times New Roman" w:cs="Times New Roman"/>
          <w:sz w:val="24"/>
          <w:szCs w:val="24"/>
        </w:rPr>
        <w:t>140</w:t>
      </w:r>
    </w:p>
    <w:p w:rsidR="00704B53" w:rsidRPr="003C047A" w:rsidRDefault="00704B53" w:rsidP="00704B53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704B53" w:rsidRDefault="005F15FB" w:rsidP="00704B5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B53">
        <w:rPr>
          <w:rFonts w:ascii="Times New Roman" w:hAnsi="Times New Roman" w:cs="Times New Roman"/>
          <w:b/>
          <w:bCs/>
          <w:sz w:val="24"/>
          <w:szCs w:val="24"/>
        </w:rPr>
        <w:t>Annexe A</w:t>
      </w:r>
    </w:p>
    <w:p w:rsidR="005F15FB" w:rsidRDefault="005F15FB" w:rsidP="00512D42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A-1 : </w:t>
      </w:r>
      <w:r w:rsidR="00512D42">
        <w:rPr>
          <w:rFonts w:ascii="Times New Roman" w:hAnsi="Times New Roman" w:cs="Times New Roman"/>
          <w:sz w:val="24"/>
          <w:szCs w:val="24"/>
        </w:rPr>
        <w:t xml:space="preserve">  </w:t>
      </w:r>
      <w:r w:rsidRPr="003C047A">
        <w:rPr>
          <w:rFonts w:ascii="Times New Roman" w:hAnsi="Times New Roman" w:cs="Times New Roman"/>
          <w:sz w:val="24"/>
          <w:szCs w:val="24"/>
        </w:rPr>
        <w:t>Principaux systèmes d’oxydation avancée</w:t>
      </w:r>
      <w:r w:rsidR="00B97F69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3E2468">
        <w:rPr>
          <w:rFonts w:ascii="Times New Roman" w:hAnsi="Times New Roman" w:cs="Times New Roman"/>
          <w:sz w:val="24"/>
          <w:szCs w:val="24"/>
        </w:rPr>
        <w:t>……...153</w:t>
      </w:r>
    </w:p>
    <w:p w:rsidR="00E13E62" w:rsidRPr="00704B53" w:rsidRDefault="00E13E62" w:rsidP="00512D42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15FB" w:rsidRPr="00704B53" w:rsidRDefault="005F15FB" w:rsidP="003C047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B53">
        <w:rPr>
          <w:rFonts w:ascii="Times New Roman" w:hAnsi="Times New Roman" w:cs="Times New Roman"/>
          <w:b/>
          <w:bCs/>
          <w:sz w:val="24"/>
          <w:szCs w:val="24"/>
        </w:rPr>
        <w:t>Annexe B</w:t>
      </w:r>
    </w:p>
    <w:p w:rsidR="00704B53" w:rsidRDefault="005F15FB" w:rsidP="00512D42">
      <w:pPr>
        <w:tabs>
          <w:tab w:val="left" w:pos="1134"/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Figure B-1 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Spectre visible du colorant RN. 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[RN]=100µM;[Fe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]=0.1mM;T=28°C; pH=3.</w:t>
      </w:r>
    </w:p>
    <w:p w:rsidR="009A51A5" w:rsidRDefault="00704B53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a)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b</w:t>
      </w:r>
      <w:proofErr w:type="gramStart"/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)Fe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</w:t>
      </w:r>
      <w:proofErr w:type="gramEnd"/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=1/40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c)Fe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=1/60 ;</w:t>
      </w:r>
    </w:p>
    <w:p w:rsidR="005F15FB" w:rsidRPr="00704B53" w:rsidRDefault="009A51A5" w:rsidP="009A51A5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d)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=1/100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3E2468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……………………………………………………...154,155</w:t>
      </w:r>
    </w:p>
    <w:p w:rsidR="00704B53" w:rsidRDefault="005F15FB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Figure B-2 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Spectre visible du colorant RN.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[RN]=100µM;[Fe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]=0.2mM;T=28°C; pH=3 ;  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704B53" w:rsidRDefault="00704B53" w:rsidP="00512D42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=1/100</w:t>
      </w:r>
      <w:r w:rsidR="00B97F69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………………………………………………</w:t>
      </w:r>
      <w:r w:rsidR="003E2468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…………….156</w:t>
      </w:r>
    </w:p>
    <w:p w:rsidR="00704B53" w:rsidRDefault="005F15FB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Figure B-3 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Spectre visible du colorant RN. </w:t>
      </w:r>
      <w:r w:rsidR="00704B53">
        <w:rPr>
          <w:rFonts w:ascii="Times New Roman" w:hAnsi="Times New Roman" w:cs="Times New Roman"/>
          <w:sz w:val="24"/>
          <w:szCs w:val="24"/>
        </w:rPr>
        <w:t>(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[RN]=100µM;[Fe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]=0.5mM;T=28°C; pH=3.</w:t>
      </w:r>
    </w:p>
    <w:p w:rsidR="009A51A5" w:rsidRDefault="00704B53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a)Fe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=1/20 ;b</w:t>
      </w:r>
      <w:proofErr w:type="gramStart"/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</w:t>
      </w:r>
      <w:proofErr w:type="gramEnd"/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=1/40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c)Fe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=1/60 ;</w:t>
      </w:r>
    </w:p>
    <w:p w:rsidR="00704B53" w:rsidRDefault="009A51A5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</w:t>
      </w:r>
      <w:proofErr w:type="gramStart"/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d)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</w:t>
      </w:r>
      <w:proofErr w:type="gramEnd"/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=1/100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3E2468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………………………………………………156-157-158</w:t>
      </w:r>
    </w:p>
    <w:p w:rsidR="005D5C3E" w:rsidRDefault="005D5C3E" w:rsidP="00704B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5D5C3E" w:rsidRDefault="005D5C3E" w:rsidP="00704B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04B53" w:rsidRDefault="005F15FB" w:rsidP="00704B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 xml:space="preserve">Figure B-4 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Spectre visible du colorant RN. 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>(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[RN]=100µM;[Fe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]=0.7mM;T=28°C; pH=3.</w:t>
      </w:r>
    </w:p>
    <w:p w:rsidR="009A51A5" w:rsidRDefault="00704B53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a)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=1/20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b</w:t>
      </w:r>
      <w:proofErr w:type="gramStart"/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)Fe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</w:t>
      </w:r>
      <w:proofErr w:type="gramEnd"/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=1/40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;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c)Fe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=1/60 ;</w:t>
      </w:r>
    </w:p>
    <w:p w:rsidR="00704B53" w:rsidRDefault="009A51A5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</w:t>
      </w:r>
      <w:proofErr w:type="gramStart"/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>d)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Fe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</w:t>
      </w:r>
      <w:proofErr w:type="gramEnd"/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+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=1/100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3E2468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……………………………………………………..159,160</w:t>
      </w:r>
    </w:p>
    <w:p w:rsidR="00704B53" w:rsidRDefault="005F15FB" w:rsidP="00512D42">
      <w:pPr>
        <w:tabs>
          <w:tab w:val="left" w:pos="1418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Figure B-5: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Effet du rapport molaire Fe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fr-FR"/>
        </w:rPr>
        <w:t>2+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/H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O</w:t>
      </w:r>
      <w:r w:rsidRPr="003C047A">
        <w:rPr>
          <w:rFonts w:ascii="Times New Roman" w:eastAsia="Times New Roman" w:hAnsi="Times New Roman" w:cs="Times New Roman"/>
          <w:sz w:val="24"/>
          <w:szCs w:val="24"/>
          <w:vertAlign w:val="subscript"/>
          <w:lang w:eastAsia="fr-FR"/>
        </w:rPr>
        <w:t>2</w:t>
      </w:r>
      <w:r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sur le taux de décoloration du RN par le </w:t>
      </w:r>
      <w:r w:rsidR="00704B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704B53" w:rsidRDefault="00704B53" w:rsidP="00512D42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</w:t>
      </w:r>
      <w:r w:rsidR="00512D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procédé Fenton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.[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RN]=100µM;T=28±2°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C;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pH</w:t>
      </w:r>
      <w:proofErr w:type="spellEnd"/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=3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.</w:t>
      </w:r>
      <w:r w:rsidR="005F15FB" w:rsidRPr="003C047A">
        <w:rPr>
          <w:rFonts w:ascii="Times New Roman" w:eastAsia="Times New Roman" w:hAnsi="Times New Roman" w:cs="Times New Roman"/>
          <w:sz w:val="24"/>
          <w:szCs w:val="24"/>
          <w:lang w:eastAsia="fr-FR"/>
        </w:rPr>
        <w:t>t=24h.</w:t>
      </w:r>
      <w:r w:rsidR="005F15FB" w:rsidRPr="003C047A">
        <w:rPr>
          <w:rFonts w:ascii="Times New Roman" w:hAnsi="Times New Roman" w:cs="Times New Roman"/>
          <w:sz w:val="24"/>
          <w:szCs w:val="24"/>
          <w:lang w:val="en-US"/>
        </w:rPr>
        <w:t>[Fe</w:t>
      </w:r>
      <w:r w:rsidR="005F15FB" w:rsidRPr="003C047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="005F15FB" w:rsidRPr="003C047A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5F15FB" w:rsidRPr="003C047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="005F15FB" w:rsidRPr="003C047A">
        <w:rPr>
          <w:rFonts w:ascii="Times New Roman" w:hAnsi="Times New Roman" w:cs="Times New Roman"/>
          <w:sz w:val="24"/>
          <w:szCs w:val="24"/>
          <w:lang w:val="en-US"/>
        </w:rPr>
        <w:t>: 0,1mM (a) ;</w:t>
      </w:r>
    </w:p>
    <w:p w:rsidR="005F15FB" w:rsidRDefault="00704B53" w:rsidP="00512D42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="00512D42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0,2mM </w:t>
      </w:r>
      <w:r w:rsidR="005F15FB" w:rsidRPr="003C047A">
        <w:rPr>
          <w:rFonts w:ascii="Times New Roman" w:hAnsi="Times New Roman" w:cs="Times New Roman"/>
          <w:sz w:val="24"/>
          <w:szCs w:val="24"/>
          <w:lang w:val="en-US"/>
        </w:rPr>
        <w:t>(b); 0,5mM (c); 0,7Mm (d)</w:t>
      </w:r>
      <w:r w:rsidR="00B97F69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</w:t>
      </w:r>
      <w:r w:rsidR="005D5C3E">
        <w:rPr>
          <w:rFonts w:ascii="Times New Roman" w:hAnsi="Times New Roman" w:cs="Times New Roman"/>
          <w:sz w:val="24"/>
          <w:szCs w:val="24"/>
          <w:lang w:val="en-US"/>
        </w:rPr>
        <w:t>...</w:t>
      </w:r>
      <w:r w:rsidR="00320823">
        <w:rPr>
          <w:rFonts w:ascii="Times New Roman" w:hAnsi="Times New Roman" w:cs="Times New Roman"/>
          <w:sz w:val="24"/>
          <w:szCs w:val="24"/>
          <w:lang w:val="en-US"/>
        </w:rPr>
        <w:t>161,162</w:t>
      </w:r>
    </w:p>
    <w:p w:rsidR="005D5C3E" w:rsidRDefault="005D5C3E" w:rsidP="00512D42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F252A" w:rsidRDefault="003C047A" w:rsidP="000F252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252A">
        <w:rPr>
          <w:rFonts w:ascii="Times New Roman" w:hAnsi="Times New Roman" w:cs="Times New Roman"/>
          <w:b/>
          <w:bCs/>
          <w:sz w:val="24"/>
          <w:szCs w:val="24"/>
        </w:rPr>
        <w:t>Annexe C</w:t>
      </w:r>
    </w:p>
    <w:p w:rsidR="003C047A" w:rsidRPr="00E13E62" w:rsidRDefault="003C047A" w:rsidP="00E13E62">
      <w:pPr>
        <w:tabs>
          <w:tab w:val="left" w:pos="1418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047A">
        <w:rPr>
          <w:rFonts w:ascii="Times New Roman" w:hAnsi="Times New Roman" w:cs="Times New Roman"/>
          <w:sz w:val="24"/>
          <w:szCs w:val="24"/>
        </w:rPr>
        <w:t xml:space="preserve">Figure C-1: </w:t>
      </w:r>
      <w:r w:rsidR="00512D42">
        <w:rPr>
          <w:rFonts w:ascii="Times New Roman" w:hAnsi="Times New Roman" w:cs="Times New Roman"/>
          <w:sz w:val="24"/>
          <w:szCs w:val="24"/>
        </w:rPr>
        <w:t xml:space="preserve">    </w:t>
      </w:r>
      <w:r w:rsidRPr="003C047A">
        <w:rPr>
          <w:rFonts w:ascii="Times New Roman" w:hAnsi="Times New Roman" w:cs="Times New Roman"/>
          <w:sz w:val="24"/>
          <w:szCs w:val="24"/>
        </w:rPr>
        <w:t>Taux d’élimination du RN en fonction du temps. (C</w:t>
      </w:r>
      <w:r w:rsidRPr="003C047A">
        <w:rPr>
          <w:rFonts w:ascii="Times New Roman" w:hAnsi="Times New Roman" w:cs="Times New Roman"/>
          <w:sz w:val="24"/>
          <w:szCs w:val="24"/>
          <w:vertAlign w:val="subscript"/>
        </w:rPr>
        <w:t>0(RN)</w:t>
      </w:r>
      <w:r w:rsidRPr="003C047A">
        <w:rPr>
          <w:rFonts w:ascii="Times New Roman" w:hAnsi="Times New Roman" w:cs="Times New Roman"/>
          <w:sz w:val="24"/>
          <w:szCs w:val="24"/>
        </w:rPr>
        <w:t>=200mg/L)</w:t>
      </w:r>
      <w:r w:rsidR="00B97F69">
        <w:rPr>
          <w:rFonts w:ascii="Times New Roman" w:hAnsi="Times New Roman" w:cs="Times New Roman"/>
          <w:sz w:val="24"/>
          <w:szCs w:val="24"/>
        </w:rPr>
        <w:t>……</w:t>
      </w:r>
      <w:r w:rsidR="005D5C3E">
        <w:rPr>
          <w:rFonts w:ascii="Times New Roman" w:hAnsi="Times New Roman" w:cs="Times New Roman"/>
          <w:sz w:val="24"/>
          <w:szCs w:val="24"/>
        </w:rPr>
        <w:t>….</w:t>
      </w:r>
      <w:r w:rsidR="009A51A5">
        <w:rPr>
          <w:rFonts w:ascii="Times New Roman" w:hAnsi="Times New Roman" w:cs="Times New Roman"/>
          <w:sz w:val="24"/>
          <w:szCs w:val="24"/>
        </w:rPr>
        <w:t>16</w:t>
      </w:r>
      <w:r w:rsidR="00320823">
        <w:rPr>
          <w:rFonts w:ascii="Times New Roman" w:hAnsi="Times New Roman" w:cs="Times New Roman"/>
          <w:sz w:val="24"/>
          <w:szCs w:val="24"/>
        </w:rPr>
        <w:t>3</w:t>
      </w:r>
    </w:p>
    <w:sectPr w:rsidR="003C047A" w:rsidRPr="00E13E62" w:rsidSect="002D4D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A08" w:rsidRDefault="004B4A08" w:rsidP="005C5A60">
      <w:pPr>
        <w:spacing w:after="0" w:line="240" w:lineRule="auto"/>
      </w:pPr>
      <w:r>
        <w:separator/>
      </w:r>
    </w:p>
  </w:endnote>
  <w:endnote w:type="continuationSeparator" w:id="1">
    <w:p w:rsidR="004B4A08" w:rsidRDefault="004B4A08" w:rsidP="005C5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A08" w:rsidRDefault="004B4A08" w:rsidP="005C5A60">
      <w:pPr>
        <w:spacing w:after="0" w:line="240" w:lineRule="auto"/>
      </w:pPr>
      <w:r>
        <w:separator/>
      </w:r>
    </w:p>
  </w:footnote>
  <w:footnote w:type="continuationSeparator" w:id="1">
    <w:p w:rsidR="004B4A08" w:rsidRDefault="004B4A08" w:rsidP="005C5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081C2A8675ED4AA6B2518F2490E7B5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05030" w:rsidRPr="005C5A60" w:rsidRDefault="00005030" w:rsidP="005C5A60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</w:pPr>
        <w:r w:rsidRPr="005C5A60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LISTE DES FIGURES</w:t>
        </w:r>
      </w:p>
    </w:sdtContent>
  </w:sdt>
  <w:p w:rsidR="00005030" w:rsidRPr="005C5A60" w:rsidRDefault="00005030">
    <w:pPr>
      <w:pStyle w:val="En-tte"/>
      <w:rPr>
        <w:rFonts w:asciiTheme="majorBidi" w:hAnsiTheme="majorBidi" w:cstheme="majorBidi"/>
        <w:b/>
        <w:bCs/>
        <w:i/>
        <w:i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5A60"/>
    <w:rsid w:val="00005030"/>
    <w:rsid w:val="000A32B5"/>
    <w:rsid w:val="000F252A"/>
    <w:rsid w:val="001B0E4F"/>
    <w:rsid w:val="00223C48"/>
    <w:rsid w:val="002D4D5E"/>
    <w:rsid w:val="002E5ED5"/>
    <w:rsid w:val="00317EF6"/>
    <w:rsid w:val="00320823"/>
    <w:rsid w:val="003C047A"/>
    <w:rsid w:val="003E2468"/>
    <w:rsid w:val="00420C0A"/>
    <w:rsid w:val="004B4A08"/>
    <w:rsid w:val="00512D42"/>
    <w:rsid w:val="005939D6"/>
    <w:rsid w:val="005C5A60"/>
    <w:rsid w:val="005D5C3E"/>
    <w:rsid w:val="005F15FB"/>
    <w:rsid w:val="00704B53"/>
    <w:rsid w:val="00814982"/>
    <w:rsid w:val="00906DC3"/>
    <w:rsid w:val="009A51A5"/>
    <w:rsid w:val="00A94EFC"/>
    <w:rsid w:val="00B97F69"/>
    <w:rsid w:val="00BF0B4F"/>
    <w:rsid w:val="00C24557"/>
    <w:rsid w:val="00C26177"/>
    <w:rsid w:val="00C83720"/>
    <w:rsid w:val="00CF0EC7"/>
    <w:rsid w:val="00D3212E"/>
    <w:rsid w:val="00DA0F22"/>
    <w:rsid w:val="00E13E62"/>
    <w:rsid w:val="00E9498A"/>
    <w:rsid w:val="00ED5572"/>
    <w:rsid w:val="00EE1932"/>
    <w:rsid w:val="00F7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D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5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5A60"/>
  </w:style>
  <w:style w:type="paragraph" w:styleId="Pieddepage">
    <w:name w:val="footer"/>
    <w:basedOn w:val="Normal"/>
    <w:link w:val="PieddepageCar"/>
    <w:uiPriority w:val="99"/>
    <w:semiHidden/>
    <w:unhideWhenUsed/>
    <w:rsid w:val="005C5A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C5A60"/>
  </w:style>
  <w:style w:type="paragraph" w:styleId="Textedebulles">
    <w:name w:val="Balloon Text"/>
    <w:basedOn w:val="Normal"/>
    <w:link w:val="TextedebullesCar"/>
    <w:uiPriority w:val="99"/>
    <w:semiHidden/>
    <w:unhideWhenUsed/>
    <w:rsid w:val="005C5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5A60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rsid w:val="00C26177"/>
    <w:pPr>
      <w:spacing w:after="0" w:line="360" w:lineRule="auto"/>
      <w:jc w:val="both"/>
    </w:pPr>
    <w:rPr>
      <w:rFonts w:ascii="Arial Narrow" w:eastAsia="Times New Roman" w:hAnsi="Arial Narrow" w:cs="Times New Roman"/>
      <w:sz w:val="32"/>
      <w:szCs w:val="32"/>
      <w:lang w:val="en-US" w:eastAsia="fr-FR"/>
    </w:rPr>
  </w:style>
  <w:style w:type="character" w:customStyle="1" w:styleId="CorpsdetexteCar">
    <w:name w:val="Corps de texte Car"/>
    <w:basedOn w:val="Policepardfaut"/>
    <w:link w:val="Corpsdetexte"/>
    <w:rsid w:val="00C26177"/>
    <w:rPr>
      <w:rFonts w:ascii="Arial Narrow" w:eastAsia="Times New Roman" w:hAnsi="Arial Narrow" w:cs="Times New Roman"/>
      <w:sz w:val="32"/>
      <w:szCs w:val="32"/>
      <w:lang w:val="en-US" w:eastAsia="fr-FR"/>
    </w:rPr>
  </w:style>
  <w:style w:type="paragraph" w:styleId="Paragraphedeliste">
    <w:name w:val="List Paragraph"/>
    <w:basedOn w:val="Normal"/>
    <w:uiPriority w:val="34"/>
    <w:qFormat/>
    <w:rsid w:val="00704B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81C2A8675ED4AA6B2518F2490E7B5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0F450A-C4C2-4E8B-9CE2-F5525174A4FF}"/>
      </w:docPartPr>
      <w:docPartBody>
        <w:p w:rsidR="000A3825" w:rsidRDefault="00FA25AD" w:rsidP="00FA25AD">
          <w:pPr>
            <w:pStyle w:val="081C2A8675ED4AA6B2518F2490E7B5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A25AD"/>
    <w:rsid w:val="000A3825"/>
    <w:rsid w:val="00784BE7"/>
    <w:rsid w:val="00C22DB0"/>
    <w:rsid w:val="00EA60BA"/>
    <w:rsid w:val="00FA2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8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81C2A8675ED4AA6B2518F2490E7B53D">
    <w:name w:val="081C2A8675ED4AA6B2518F2490E7B53D"/>
    <w:rsid w:val="00FA25A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5DB78-8886-4A65-AAE8-A8F264469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6</Pages>
  <Words>1580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LISTE DES FIGURES</vt:lpstr>
    </vt:vector>
  </TitlesOfParts>
  <Company>Sweet</Company>
  <LinksUpToDate>false</LinksUpToDate>
  <CharactersWithSpaces>10255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FIGURES</dc:title>
  <dc:subject/>
  <dc:creator>SWEET</dc:creator>
  <cp:keywords/>
  <dc:description/>
  <cp:lastModifiedBy>SWEET</cp:lastModifiedBy>
  <cp:revision>12</cp:revision>
  <cp:lastPrinted>2009-08-04T07:59:00Z</cp:lastPrinted>
  <dcterms:created xsi:type="dcterms:W3CDTF">2009-06-24T11:35:00Z</dcterms:created>
  <dcterms:modified xsi:type="dcterms:W3CDTF">2009-08-04T08:05:00Z</dcterms:modified>
</cp:coreProperties>
</file>